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17C" w:rsidRDefault="0061224A" w:rsidP="0074717C">
      <w:pPr>
        <w:widowControl w:val="0"/>
        <w:jc w:val="center"/>
        <w:rPr>
          <w:b/>
        </w:rPr>
      </w:pPr>
      <w:r>
        <w:rPr>
          <w:b/>
        </w:rPr>
        <w:t xml:space="preserve"> </w:t>
      </w:r>
      <w:r w:rsidR="0074717C" w:rsidRPr="00C251CE">
        <w:rPr>
          <w:b/>
        </w:rPr>
        <w:t>Provost</w:t>
      </w:r>
      <w:r w:rsidR="0074717C">
        <w:rPr>
          <w:b/>
        </w:rPr>
        <w:t>'s</w:t>
      </w:r>
      <w:r w:rsidR="0074717C" w:rsidRPr="00C251CE">
        <w:rPr>
          <w:b/>
        </w:rPr>
        <w:t xml:space="preserve"> Advisory Council</w:t>
      </w:r>
    </w:p>
    <w:p w:rsidR="0074717C" w:rsidRDefault="0074717C" w:rsidP="0074717C">
      <w:pPr>
        <w:widowControl w:val="0"/>
        <w:jc w:val="center"/>
        <w:rPr>
          <w:b/>
        </w:rPr>
      </w:pPr>
      <w:r>
        <w:rPr>
          <w:b/>
        </w:rPr>
        <w:t xml:space="preserve">Summary of </w:t>
      </w:r>
      <w:r w:rsidR="00FE4085">
        <w:rPr>
          <w:b/>
        </w:rPr>
        <w:t>February 24, 2011</w:t>
      </w:r>
      <w:r>
        <w:rPr>
          <w:b/>
        </w:rPr>
        <w:t xml:space="preserve"> meeting</w:t>
      </w:r>
    </w:p>
    <w:p w:rsidR="0074717C" w:rsidRDefault="0074717C" w:rsidP="0074717C">
      <w:pPr>
        <w:widowControl w:val="0"/>
        <w:jc w:val="center"/>
        <w:rPr>
          <w:b/>
        </w:rPr>
      </w:pPr>
    </w:p>
    <w:p w:rsidR="0074717C" w:rsidRDefault="0074717C" w:rsidP="0074717C">
      <w:pPr>
        <w:widowControl w:val="0"/>
        <w:jc w:val="center"/>
        <w:rPr>
          <w:b/>
        </w:rPr>
        <w:sectPr w:rsidR="0074717C">
          <w:footerReference w:type="default" r:id="rId8"/>
          <w:type w:val="continuous"/>
          <w:pgSz w:w="12240" w:h="15840"/>
          <w:pgMar w:top="1440" w:right="1440" w:bottom="1440" w:left="1440" w:header="720" w:footer="720" w:gutter="0"/>
          <w:cols w:space="720"/>
          <w:docGrid w:linePitch="360"/>
        </w:sectPr>
      </w:pPr>
    </w:p>
    <w:p w:rsidR="0074717C" w:rsidRDefault="00FE4085" w:rsidP="0074717C">
      <w:pPr>
        <w:widowControl w:val="0"/>
      </w:pPr>
      <w:r>
        <w:lastRenderedPageBreak/>
        <w:t>Rosanna DeMarco</w:t>
      </w:r>
    </w:p>
    <w:p w:rsidR="00FA23D0" w:rsidRDefault="00FA23D0" w:rsidP="0074717C">
      <w:pPr>
        <w:widowControl w:val="0"/>
      </w:pPr>
      <w:r>
        <w:t>Bert Garza</w:t>
      </w:r>
    </w:p>
    <w:p w:rsidR="00FA23D0" w:rsidRDefault="00FA23D0" w:rsidP="0074717C">
      <w:pPr>
        <w:widowControl w:val="0"/>
      </w:pPr>
      <w:r>
        <w:t>Pat DeLeeuw</w:t>
      </w:r>
    </w:p>
    <w:p w:rsidR="007E71EC" w:rsidRPr="0061224A" w:rsidRDefault="007E71EC" w:rsidP="007E71EC">
      <w:pPr>
        <w:widowControl w:val="0"/>
        <w:rPr>
          <w:color w:val="000000" w:themeColor="text1"/>
        </w:rPr>
      </w:pPr>
      <w:r>
        <w:t>Mark Massa, S.J.</w:t>
      </w:r>
    </w:p>
    <w:p w:rsidR="00EF6329" w:rsidRDefault="00EF6329" w:rsidP="0074717C">
      <w:pPr>
        <w:widowControl w:val="0"/>
        <w:rPr>
          <w:color w:val="000000" w:themeColor="text1"/>
        </w:rPr>
      </w:pPr>
      <w:r w:rsidRPr="0061224A">
        <w:rPr>
          <w:color w:val="000000" w:themeColor="text1"/>
        </w:rPr>
        <w:t xml:space="preserve">Lillie </w:t>
      </w:r>
      <w:r w:rsidR="0041197E" w:rsidRPr="0061224A">
        <w:rPr>
          <w:color w:val="000000" w:themeColor="text1"/>
        </w:rPr>
        <w:t>Albert</w:t>
      </w:r>
    </w:p>
    <w:p w:rsidR="00FE4085" w:rsidRDefault="00FE4085" w:rsidP="0074717C">
      <w:pPr>
        <w:widowControl w:val="0"/>
        <w:rPr>
          <w:color w:val="000000" w:themeColor="text1"/>
        </w:rPr>
      </w:pPr>
      <w:r>
        <w:rPr>
          <w:color w:val="000000" w:themeColor="text1"/>
        </w:rPr>
        <w:t>Elyce Purcell</w:t>
      </w:r>
    </w:p>
    <w:p w:rsidR="00FE4085" w:rsidRDefault="00FE4085" w:rsidP="0074717C">
      <w:pPr>
        <w:widowControl w:val="0"/>
        <w:rPr>
          <w:color w:val="000000" w:themeColor="text1"/>
        </w:rPr>
      </w:pPr>
      <w:r>
        <w:rPr>
          <w:color w:val="000000" w:themeColor="text1"/>
        </w:rPr>
        <w:t>Colleen Griffith</w:t>
      </w:r>
    </w:p>
    <w:p w:rsidR="00FE4085" w:rsidRDefault="00FE4085" w:rsidP="0074717C">
      <w:pPr>
        <w:widowControl w:val="0"/>
        <w:rPr>
          <w:color w:val="000000" w:themeColor="text1"/>
        </w:rPr>
      </w:pPr>
      <w:r>
        <w:rPr>
          <w:color w:val="000000" w:themeColor="text1"/>
        </w:rPr>
        <w:t>Renee Jones</w:t>
      </w:r>
    </w:p>
    <w:p w:rsidR="00FE4085" w:rsidRDefault="00FE4085" w:rsidP="0074717C">
      <w:pPr>
        <w:widowControl w:val="0"/>
        <w:rPr>
          <w:color w:val="000000" w:themeColor="text1"/>
        </w:rPr>
      </w:pPr>
      <w:r>
        <w:rPr>
          <w:color w:val="000000" w:themeColor="text1"/>
        </w:rPr>
        <w:t>Thanh Tran</w:t>
      </w:r>
    </w:p>
    <w:p w:rsidR="00FE4085" w:rsidRDefault="00FE4085" w:rsidP="0074717C">
      <w:pPr>
        <w:widowControl w:val="0"/>
        <w:rPr>
          <w:color w:val="000000" w:themeColor="text1"/>
        </w:rPr>
      </w:pPr>
      <w:r>
        <w:rPr>
          <w:color w:val="000000" w:themeColor="text1"/>
        </w:rPr>
        <w:lastRenderedPageBreak/>
        <w:t>Judith Gordon</w:t>
      </w:r>
    </w:p>
    <w:p w:rsidR="00FE4085" w:rsidRDefault="00FE4085" w:rsidP="0074717C">
      <w:pPr>
        <w:widowControl w:val="0"/>
        <w:rPr>
          <w:color w:val="000000" w:themeColor="text1"/>
        </w:rPr>
      </w:pPr>
      <w:r>
        <w:rPr>
          <w:color w:val="000000" w:themeColor="text1"/>
        </w:rPr>
        <w:t>David Wirth</w:t>
      </w:r>
    </w:p>
    <w:p w:rsidR="00FE4085" w:rsidRDefault="00FE4085" w:rsidP="0074717C">
      <w:pPr>
        <w:widowControl w:val="0"/>
        <w:rPr>
          <w:color w:val="000000" w:themeColor="text1"/>
        </w:rPr>
      </w:pPr>
      <w:r>
        <w:rPr>
          <w:color w:val="000000" w:themeColor="text1"/>
        </w:rPr>
        <w:t>Katherine O'Dair</w:t>
      </w:r>
    </w:p>
    <w:p w:rsidR="00FE4085" w:rsidRDefault="00FE4085" w:rsidP="0074717C">
      <w:pPr>
        <w:widowControl w:val="0"/>
        <w:rPr>
          <w:color w:val="000000" w:themeColor="text1"/>
        </w:rPr>
      </w:pPr>
      <w:r>
        <w:rPr>
          <w:color w:val="000000" w:themeColor="text1"/>
        </w:rPr>
        <w:t>Thomas Wall</w:t>
      </w:r>
    </w:p>
    <w:p w:rsidR="00FE4085" w:rsidRDefault="00FE4085" w:rsidP="0074717C">
      <w:pPr>
        <w:widowControl w:val="0"/>
        <w:rPr>
          <w:color w:val="000000" w:themeColor="text1"/>
        </w:rPr>
      </w:pPr>
      <w:r>
        <w:rPr>
          <w:color w:val="000000" w:themeColor="text1"/>
        </w:rPr>
        <w:t>David Quigley</w:t>
      </w:r>
    </w:p>
    <w:p w:rsidR="00FE4085" w:rsidRDefault="00FE4085" w:rsidP="0074717C">
      <w:pPr>
        <w:widowControl w:val="0"/>
        <w:rPr>
          <w:color w:val="000000" w:themeColor="text1"/>
        </w:rPr>
      </w:pPr>
      <w:r>
        <w:rPr>
          <w:color w:val="000000" w:themeColor="text1"/>
        </w:rPr>
        <w:t>John Spinard</w:t>
      </w:r>
    </w:p>
    <w:p w:rsidR="00FE4085" w:rsidRDefault="00FE4085" w:rsidP="0074717C">
      <w:pPr>
        <w:widowControl w:val="0"/>
        <w:rPr>
          <w:color w:val="000000" w:themeColor="text1"/>
        </w:rPr>
      </w:pPr>
      <w:r>
        <w:rPr>
          <w:color w:val="000000" w:themeColor="text1"/>
        </w:rPr>
        <w:t>Francine Cardman</w:t>
      </w:r>
    </w:p>
    <w:p w:rsidR="00FE4085" w:rsidRDefault="00FE4085" w:rsidP="0074717C">
      <w:pPr>
        <w:widowControl w:val="0"/>
        <w:rPr>
          <w:color w:val="000000" w:themeColor="text1"/>
        </w:rPr>
      </w:pPr>
      <w:r>
        <w:rPr>
          <w:color w:val="000000" w:themeColor="text1"/>
        </w:rPr>
        <w:t>Anthony Annunziato</w:t>
      </w:r>
    </w:p>
    <w:p w:rsidR="00FE4085" w:rsidRDefault="00FE4085" w:rsidP="0074717C">
      <w:pPr>
        <w:widowControl w:val="0"/>
        <w:rPr>
          <w:color w:val="000000" w:themeColor="text1"/>
        </w:rPr>
      </w:pPr>
      <w:r>
        <w:rPr>
          <w:color w:val="000000" w:themeColor="text1"/>
        </w:rPr>
        <w:t>Callista Roy</w:t>
      </w:r>
    </w:p>
    <w:p w:rsidR="00FE4085" w:rsidRDefault="00FE4085" w:rsidP="0074717C">
      <w:pPr>
        <w:widowControl w:val="0"/>
        <w:rPr>
          <w:color w:val="000000" w:themeColor="text1"/>
        </w:rPr>
      </w:pPr>
      <w:r>
        <w:rPr>
          <w:color w:val="000000" w:themeColor="text1"/>
        </w:rPr>
        <w:lastRenderedPageBreak/>
        <w:t>Jerry Baglivo</w:t>
      </w:r>
    </w:p>
    <w:p w:rsidR="00FE4085" w:rsidRDefault="00FE4085" w:rsidP="0074717C">
      <w:pPr>
        <w:widowControl w:val="0"/>
        <w:rPr>
          <w:color w:val="000000" w:themeColor="text1"/>
        </w:rPr>
      </w:pPr>
      <w:r>
        <w:rPr>
          <w:color w:val="000000" w:themeColor="text1"/>
        </w:rPr>
        <w:t>Meghan Cawley</w:t>
      </w:r>
    </w:p>
    <w:p w:rsidR="00DC6347" w:rsidRDefault="00FE4085" w:rsidP="0074717C">
      <w:pPr>
        <w:widowControl w:val="0"/>
        <w:rPr>
          <w:color w:val="000000" w:themeColor="text1"/>
        </w:rPr>
      </w:pPr>
      <w:r>
        <w:rPr>
          <w:color w:val="000000" w:themeColor="text1"/>
        </w:rPr>
        <w:t>Harrison Kent</w:t>
      </w:r>
    </w:p>
    <w:p w:rsidR="00FE4085" w:rsidRDefault="00FE4085" w:rsidP="0074717C">
      <w:pPr>
        <w:widowControl w:val="0"/>
        <w:rPr>
          <w:color w:val="000000" w:themeColor="text1"/>
        </w:rPr>
      </w:pPr>
      <w:r>
        <w:rPr>
          <w:color w:val="000000" w:themeColor="text1"/>
        </w:rPr>
        <w:t>Don Hafner</w:t>
      </w:r>
    </w:p>
    <w:p w:rsidR="00FE4085" w:rsidRDefault="00FE4085" w:rsidP="0074717C">
      <w:pPr>
        <w:widowControl w:val="0"/>
        <w:rPr>
          <w:color w:val="000000" w:themeColor="text1"/>
        </w:rPr>
      </w:pPr>
      <w:r>
        <w:rPr>
          <w:color w:val="000000" w:themeColor="text1"/>
        </w:rPr>
        <w:t>Gilda Morelli</w:t>
      </w:r>
    </w:p>
    <w:p w:rsidR="00FE4085" w:rsidRDefault="00FE4085" w:rsidP="0074717C">
      <w:pPr>
        <w:widowControl w:val="0"/>
        <w:rPr>
          <w:color w:val="000000" w:themeColor="text1"/>
        </w:rPr>
      </w:pPr>
      <w:r>
        <w:rPr>
          <w:color w:val="000000" w:themeColor="text1"/>
        </w:rPr>
        <w:t>Larry McLaughlin</w:t>
      </w:r>
    </w:p>
    <w:p w:rsidR="00FE4085" w:rsidRDefault="00FE4085" w:rsidP="0074717C">
      <w:pPr>
        <w:widowControl w:val="0"/>
        <w:rPr>
          <w:color w:val="000000" w:themeColor="text1"/>
        </w:rPr>
      </w:pPr>
      <w:r>
        <w:rPr>
          <w:color w:val="000000" w:themeColor="text1"/>
        </w:rPr>
        <w:t>Stephen Pfohl</w:t>
      </w:r>
    </w:p>
    <w:p w:rsidR="007E71EC" w:rsidRPr="00DC6347" w:rsidRDefault="00DC6347" w:rsidP="00FE4085">
      <w:pPr>
        <w:widowControl w:val="0"/>
        <w:rPr>
          <w:color w:val="000000" w:themeColor="text1"/>
        </w:rPr>
      </w:pPr>
      <w:r>
        <w:rPr>
          <w:color w:val="000000" w:themeColor="text1"/>
        </w:rPr>
        <w:t>Anita Tien</w:t>
      </w:r>
    </w:p>
    <w:p w:rsidR="0041197E" w:rsidRDefault="0041197E" w:rsidP="00B824AC">
      <w:pPr>
        <w:widowControl w:val="0"/>
        <w:sectPr w:rsidR="0041197E">
          <w:type w:val="continuous"/>
          <w:pgSz w:w="12240" w:h="15840"/>
          <w:pgMar w:top="1440" w:right="1440" w:bottom="1440" w:left="1440" w:header="720" w:footer="720" w:gutter="0"/>
          <w:cols w:num="3" w:space="720" w:equalWidth="0">
            <w:col w:w="2760" w:space="720"/>
            <w:col w:w="2400" w:space="720"/>
            <w:col w:w="2760"/>
          </w:cols>
          <w:docGrid w:linePitch="360"/>
        </w:sectPr>
      </w:pPr>
    </w:p>
    <w:p w:rsidR="0074717C" w:rsidRDefault="0074717C"/>
    <w:p w:rsidR="0074717C" w:rsidRDefault="0074717C" w:rsidP="0074717C">
      <w:pPr>
        <w:pBdr>
          <w:top w:val="single" w:sz="4" w:space="1" w:color="auto"/>
        </w:pBdr>
        <w:rPr>
          <w:color w:val="666699"/>
        </w:rPr>
      </w:pPr>
    </w:p>
    <w:p w:rsidR="00C66784" w:rsidRDefault="0074717C" w:rsidP="00C66784">
      <w:pPr>
        <w:numPr>
          <w:ilvl w:val="0"/>
          <w:numId w:val="16"/>
        </w:numPr>
        <w:rPr>
          <w:color w:val="000000"/>
        </w:rPr>
      </w:pPr>
      <w:r w:rsidRPr="00C66784">
        <w:rPr>
          <w:color w:val="000000"/>
        </w:rPr>
        <w:t>The summary for the meeting of</w:t>
      </w:r>
      <w:r w:rsidR="0061224A" w:rsidRPr="00C66784">
        <w:rPr>
          <w:color w:val="000000"/>
        </w:rPr>
        <w:t xml:space="preserve"> </w:t>
      </w:r>
      <w:r w:rsidR="00FE4085" w:rsidRPr="00C66784">
        <w:rPr>
          <w:color w:val="000000"/>
        </w:rPr>
        <w:t>November 18</w:t>
      </w:r>
      <w:r w:rsidR="0061224A" w:rsidRPr="00C66784">
        <w:rPr>
          <w:color w:val="000000"/>
        </w:rPr>
        <w:t xml:space="preserve">, </w:t>
      </w:r>
      <w:r w:rsidRPr="00C66784">
        <w:rPr>
          <w:color w:val="000000"/>
        </w:rPr>
        <w:t>2010 was approved</w:t>
      </w:r>
      <w:r w:rsidR="00DC6347" w:rsidRPr="00C66784">
        <w:rPr>
          <w:color w:val="000000"/>
        </w:rPr>
        <w:t xml:space="preserve">.  </w:t>
      </w:r>
      <w:r w:rsidR="007E71EC" w:rsidRPr="00C66784">
        <w:rPr>
          <w:color w:val="000000"/>
        </w:rPr>
        <w:t>The summary</w:t>
      </w:r>
      <w:r w:rsidR="00FE4085" w:rsidRPr="00C66784">
        <w:rPr>
          <w:color w:val="000000"/>
        </w:rPr>
        <w:t xml:space="preserve"> </w:t>
      </w:r>
      <w:r w:rsidRPr="00C66784">
        <w:rPr>
          <w:color w:val="000000"/>
        </w:rPr>
        <w:t>will be sent to the President's Office.  All summaries are posted on the Provost's Office website; members are encouraged to share the summary with colleagues.</w:t>
      </w:r>
      <w:r w:rsidR="00D81C25" w:rsidRPr="00C66784">
        <w:rPr>
          <w:color w:val="000000"/>
        </w:rPr>
        <w:t xml:space="preserve"> </w:t>
      </w:r>
      <w:r w:rsidR="00C66784">
        <w:rPr>
          <w:color w:val="000000"/>
        </w:rPr>
        <w:t xml:space="preserve"> </w:t>
      </w:r>
    </w:p>
    <w:p w:rsidR="008B5A11" w:rsidRPr="00223A30" w:rsidRDefault="008B5A11" w:rsidP="008B5A11">
      <w:pPr>
        <w:rPr>
          <w:color w:val="000000"/>
        </w:rPr>
      </w:pPr>
    </w:p>
    <w:p w:rsidR="00B42D1F" w:rsidRPr="00223A30" w:rsidRDefault="00B42D1F" w:rsidP="00B42D1F">
      <w:pPr>
        <w:pStyle w:val="ListParagraph"/>
        <w:numPr>
          <w:ilvl w:val="0"/>
          <w:numId w:val="16"/>
        </w:numPr>
        <w:rPr>
          <w:color w:val="000000"/>
        </w:rPr>
      </w:pPr>
      <w:r w:rsidRPr="00223A30">
        <w:rPr>
          <w:color w:val="000000"/>
        </w:rPr>
        <w:t xml:space="preserve">Don Hafner noted that the fall semester has at times produced a semester with as few as 64 days, in contrast with US Department of Education guidelines that presume 75 class days per semester.  </w:t>
      </w:r>
    </w:p>
    <w:p w:rsidR="00B42D1F" w:rsidRDefault="00B42D1F" w:rsidP="00B42D1F">
      <w:pPr>
        <w:pStyle w:val="ListParagraph"/>
        <w:numPr>
          <w:ilvl w:val="1"/>
          <w:numId w:val="16"/>
        </w:numPr>
        <w:tabs>
          <w:tab w:val="clear" w:pos="360"/>
          <w:tab w:val="num" w:pos="720"/>
        </w:tabs>
        <w:ind w:left="720"/>
        <w:rPr>
          <w:color w:val="000000"/>
        </w:rPr>
      </w:pPr>
      <w:r w:rsidRPr="00223A30">
        <w:rPr>
          <w:color w:val="000000"/>
        </w:rPr>
        <w:t xml:space="preserve">It was reported that </w:t>
      </w:r>
      <w:r w:rsidR="00A62C05" w:rsidRPr="00223A30">
        <w:rPr>
          <w:color w:val="000000"/>
        </w:rPr>
        <w:t xml:space="preserve">a faculty member </w:t>
      </w:r>
      <w:r w:rsidR="00785BBD" w:rsidRPr="00223A30">
        <w:rPr>
          <w:color w:val="000000"/>
        </w:rPr>
        <w:t>comm</w:t>
      </w:r>
      <w:r w:rsidR="00785BBD">
        <w:rPr>
          <w:color w:val="000000"/>
        </w:rPr>
        <w:t>ented</w:t>
      </w:r>
      <w:r w:rsidR="00A62C05">
        <w:rPr>
          <w:color w:val="000000"/>
        </w:rPr>
        <w:t xml:space="preserve"> that faculty with children in area schools would be faced with childcare challenges, and that </w:t>
      </w:r>
      <w:r>
        <w:rPr>
          <w:color w:val="000000"/>
        </w:rPr>
        <w:t>beginning a semester prior to Labor Day "does not fit in with the Jesuit view of families</w:t>
      </w:r>
      <w:r w:rsidR="00A62C05">
        <w:rPr>
          <w:color w:val="000000"/>
        </w:rPr>
        <w:t>.</w:t>
      </w:r>
      <w:r>
        <w:rPr>
          <w:color w:val="000000"/>
        </w:rPr>
        <w:t>"</w:t>
      </w:r>
    </w:p>
    <w:p w:rsidR="00A62C05" w:rsidRDefault="00A62C05" w:rsidP="00A62C05">
      <w:pPr>
        <w:pStyle w:val="ListParagraph"/>
        <w:numPr>
          <w:ilvl w:val="1"/>
          <w:numId w:val="16"/>
        </w:numPr>
        <w:tabs>
          <w:tab w:val="clear" w:pos="360"/>
          <w:tab w:val="num" w:pos="720"/>
        </w:tabs>
        <w:ind w:left="720"/>
        <w:rPr>
          <w:color w:val="000000"/>
        </w:rPr>
      </w:pPr>
      <w:r>
        <w:rPr>
          <w:color w:val="000000"/>
        </w:rPr>
        <w:t>It was noted that the Law School begins classes before Labor Day and that securing childcare can be challenging.</w:t>
      </w:r>
    </w:p>
    <w:p w:rsidR="00A62C05" w:rsidRPr="00A62C05" w:rsidRDefault="00A62C05" w:rsidP="00B42D1F">
      <w:pPr>
        <w:pStyle w:val="ListParagraph"/>
        <w:numPr>
          <w:ilvl w:val="1"/>
          <w:numId w:val="16"/>
        </w:numPr>
        <w:tabs>
          <w:tab w:val="clear" w:pos="360"/>
          <w:tab w:val="num" w:pos="720"/>
        </w:tabs>
        <w:ind w:left="720"/>
        <w:rPr>
          <w:color w:val="000000"/>
        </w:rPr>
      </w:pPr>
      <w:r w:rsidRPr="00B031BD">
        <w:rPr>
          <w:color w:val="000000"/>
        </w:rPr>
        <w:t xml:space="preserve">It was </w:t>
      </w:r>
      <w:r w:rsidR="00785BBD" w:rsidRPr="00B031BD">
        <w:rPr>
          <w:color w:val="000000"/>
        </w:rPr>
        <w:t>pointed out</w:t>
      </w:r>
      <w:r w:rsidRPr="00B031BD">
        <w:rPr>
          <w:color w:val="000000"/>
        </w:rPr>
        <w:t xml:space="preserve"> that some </w:t>
      </w:r>
      <w:r w:rsidR="00095BB3">
        <w:rPr>
          <w:color w:val="000000"/>
        </w:rPr>
        <w:t xml:space="preserve">workplaces contract with a third-party childcare provider; arrangements and payments are made directly between the employee and the provider, with some employers reimbursing employees for part or all expenses.   </w:t>
      </w:r>
    </w:p>
    <w:p w:rsidR="00A62C05" w:rsidRDefault="00A62C05" w:rsidP="00B42D1F">
      <w:pPr>
        <w:pStyle w:val="ListParagraph"/>
        <w:numPr>
          <w:ilvl w:val="1"/>
          <w:numId w:val="16"/>
        </w:numPr>
        <w:tabs>
          <w:tab w:val="clear" w:pos="360"/>
          <w:tab w:val="num" w:pos="720"/>
        </w:tabs>
        <w:ind w:left="720"/>
        <w:rPr>
          <w:color w:val="000000"/>
        </w:rPr>
      </w:pPr>
      <w:r>
        <w:rPr>
          <w:color w:val="000000"/>
        </w:rPr>
        <w:t>It was reported that some faculty have suggested that there should be a differential pay schedule for faculty who have more teaching days during certain semesters.</w:t>
      </w:r>
    </w:p>
    <w:p w:rsidR="00A62C05" w:rsidRDefault="00443FB8" w:rsidP="00B42D1F">
      <w:pPr>
        <w:pStyle w:val="ListParagraph"/>
        <w:numPr>
          <w:ilvl w:val="1"/>
          <w:numId w:val="16"/>
        </w:numPr>
        <w:tabs>
          <w:tab w:val="clear" w:pos="360"/>
          <w:tab w:val="num" w:pos="720"/>
        </w:tabs>
        <w:ind w:left="720"/>
        <w:rPr>
          <w:color w:val="000000"/>
        </w:rPr>
      </w:pPr>
      <w:r>
        <w:rPr>
          <w:color w:val="000000"/>
        </w:rPr>
        <w:t>Currently</w:t>
      </w:r>
      <w:r w:rsidR="00A62C05">
        <w:rPr>
          <w:color w:val="000000"/>
        </w:rPr>
        <w:t xml:space="preserve">, the </w:t>
      </w:r>
      <w:r w:rsidR="00F911FE">
        <w:rPr>
          <w:color w:val="000000"/>
        </w:rPr>
        <w:t xml:space="preserve"> Boston College Children</w:t>
      </w:r>
      <w:r w:rsidR="00B031BD">
        <w:rPr>
          <w:color w:val="000000"/>
        </w:rPr>
        <w:t>'</w:t>
      </w:r>
      <w:r w:rsidR="00F911FE">
        <w:rPr>
          <w:color w:val="000000"/>
        </w:rPr>
        <w:t xml:space="preserve">s Center </w:t>
      </w:r>
      <w:r w:rsidR="00FE62F5">
        <w:rPr>
          <w:color w:val="000000"/>
        </w:rPr>
        <w:t>close</w:t>
      </w:r>
      <w:r w:rsidR="00F911FE">
        <w:rPr>
          <w:color w:val="000000"/>
        </w:rPr>
        <w:t>s</w:t>
      </w:r>
      <w:r w:rsidR="00A62C05">
        <w:rPr>
          <w:color w:val="000000"/>
        </w:rPr>
        <w:t xml:space="preserve"> the week before Labor Day.  It was suggested that if BC moves to a start before Labor D</w:t>
      </w:r>
      <w:r>
        <w:rPr>
          <w:color w:val="000000"/>
        </w:rPr>
        <w:t xml:space="preserve">ay in some years, it would be helpful to align the </w:t>
      </w:r>
      <w:r w:rsidR="00F911FE">
        <w:rPr>
          <w:color w:val="000000"/>
        </w:rPr>
        <w:t>Children</w:t>
      </w:r>
      <w:r w:rsidR="00B031BD">
        <w:rPr>
          <w:color w:val="000000"/>
        </w:rPr>
        <w:t>'</w:t>
      </w:r>
      <w:r w:rsidR="00F911FE">
        <w:rPr>
          <w:color w:val="000000"/>
        </w:rPr>
        <w:t>s Center</w:t>
      </w:r>
      <w:r w:rsidR="00FE62F5">
        <w:rPr>
          <w:color w:val="000000"/>
        </w:rPr>
        <w:t xml:space="preserve"> </w:t>
      </w:r>
      <w:r>
        <w:rPr>
          <w:color w:val="000000"/>
        </w:rPr>
        <w:t>schedule.</w:t>
      </w:r>
    </w:p>
    <w:p w:rsidR="00443FB8" w:rsidRDefault="00443FB8" w:rsidP="00B42D1F">
      <w:pPr>
        <w:pStyle w:val="ListParagraph"/>
        <w:numPr>
          <w:ilvl w:val="1"/>
          <w:numId w:val="16"/>
        </w:numPr>
        <w:tabs>
          <w:tab w:val="clear" w:pos="360"/>
          <w:tab w:val="num" w:pos="720"/>
        </w:tabs>
        <w:ind w:left="720"/>
        <w:rPr>
          <w:color w:val="000000"/>
        </w:rPr>
      </w:pPr>
      <w:r>
        <w:rPr>
          <w:color w:val="000000"/>
        </w:rPr>
        <w:t>It was observed that even with the proposed changes to the fall semester, BC would not be in complete compliance with the DOE guidelines</w:t>
      </w:r>
      <w:r w:rsidR="000A0EE4">
        <w:rPr>
          <w:color w:val="000000"/>
        </w:rPr>
        <w:t xml:space="preserve"> regarding total class days</w:t>
      </w:r>
      <w:r>
        <w:rPr>
          <w:color w:val="000000"/>
        </w:rPr>
        <w:t>.</w:t>
      </w:r>
    </w:p>
    <w:p w:rsidR="00443FB8" w:rsidRDefault="00A9198E" w:rsidP="00B42D1F">
      <w:pPr>
        <w:pStyle w:val="ListParagraph"/>
        <w:numPr>
          <w:ilvl w:val="1"/>
          <w:numId w:val="16"/>
        </w:numPr>
        <w:tabs>
          <w:tab w:val="clear" w:pos="360"/>
          <w:tab w:val="num" w:pos="720"/>
        </w:tabs>
        <w:ind w:left="720"/>
        <w:rPr>
          <w:color w:val="000000"/>
        </w:rPr>
      </w:pPr>
      <w:r>
        <w:rPr>
          <w:color w:val="000000"/>
        </w:rPr>
        <w:t>Questions were raised about whether landlords renting to BC students would accommodate a start of the school year before Labor Day</w:t>
      </w:r>
      <w:r w:rsidR="00BE21A3">
        <w:rPr>
          <w:color w:val="000000"/>
        </w:rPr>
        <w:t>.  The response was that this had been explored with area landlords</w:t>
      </w:r>
      <w:r w:rsidR="000A0EE4">
        <w:rPr>
          <w:color w:val="000000"/>
        </w:rPr>
        <w:t>,</w:t>
      </w:r>
      <w:r w:rsidR="00BE21A3">
        <w:rPr>
          <w:color w:val="000000"/>
        </w:rPr>
        <w:t xml:space="preserve"> who indicated they would do so.  </w:t>
      </w:r>
    </w:p>
    <w:p w:rsidR="00C1289B" w:rsidRDefault="00C1289B" w:rsidP="00B42D1F">
      <w:pPr>
        <w:pStyle w:val="ListParagraph"/>
        <w:numPr>
          <w:ilvl w:val="1"/>
          <w:numId w:val="16"/>
        </w:numPr>
        <w:tabs>
          <w:tab w:val="clear" w:pos="360"/>
          <w:tab w:val="num" w:pos="720"/>
        </w:tabs>
        <w:ind w:left="720"/>
        <w:rPr>
          <w:color w:val="000000"/>
        </w:rPr>
      </w:pPr>
      <w:r>
        <w:rPr>
          <w:color w:val="000000"/>
        </w:rPr>
        <w:t>A comment was made that graduate students with families would find the start before Labor Day challenging</w:t>
      </w:r>
      <w:r w:rsidR="000A0EE4">
        <w:rPr>
          <w:color w:val="000000"/>
        </w:rPr>
        <w:t>,</w:t>
      </w:r>
      <w:r>
        <w:rPr>
          <w:color w:val="000000"/>
        </w:rPr>
        <w:t xml:space="preserve"> due to increased costs of child care and small graduate stipends.  </w:t>
      </w:r>
      <w:r w:rsidR="000A0EE4">
        <w:rPr>
          <w:color w:val="000000"/>
        </w:rPr>
        <w:t xml:space="preserve">If </w:t>
      </w:r>
      <w:r>
        <w:rPr>
          <w:color w:val="000000"/>
        </w:rPr>
        <w:t xml:space="preserve">stipends </w:t>
      </w:r>
      <w:r w:rsidR="000A0EE4">
        <w:rPr>
          <w:color w:val="000000"/>
        </w:rPr>
        <w:t xml:space="preserve">were </w:t>
      </w:r>
      <w:r>
        <w:rPr>
          <w:color w:val="000000"/>
        </w:rPr>
        <w:t>increased, graduate students would be able to support the change.</w:t>
      </w:r>
    </w:p>
    <w:p w:rsidR="00BE21A3" w:rsidRDefault="00BE21A3" w:rsidP="00B42D1F">
      <w:pPr>
        <w:pStyle w:val="ListParagraph"/>
        <w:numPr>
          <w:ilvl w:val="1"/>
          <w:numId w:val="16"/>
        </w:numPr>
        <w:tabs>
          <w:tab w:val="clear" w:pos="360"/>
          <w:tab w:val="num" w:pos="720"/>
        </w:tabs>
        <w:ind w:left="720"/>
        <w:rPr>
          <w:color w:val="000000"/>
        </w:rPr>
      </w:pPr>
      <w:r>
        <w:rPr>
          <w:color w:val="000000"/>
        </w:rPr>
        <w:t xml:space="preserve">A member of the </w:t>
      </w:r>
      <w:r w:rsidR="00FE1CAC">
        <w:rPr>
          <w:color w:val="000000"/>
        </w:rPr>
        <w:t>Council</w:t>
      </w:r>
      <w:r>
        <w:rPr>
          <w:color w:val="000000"/>
        </w:rPr>
        <w:t xml:space="preserve"> who was unable to attend reported a conversation with a colleague, who noted the following:  (1) that faculty with "significant family overseas" would be adversely affected by starting the fall semester before Labor Day</w:t>
      </w:r>
      <w:r w:rsidR="00FE1CAC">
        <w:rPr>
          <w:color w:val="000000"/>
        </w:rPr>
        <w:t>; (</w:t>
      </w:r>
      <w:r>
        <w:rPr>
          <w:color w:val="000000"/>
        </w:rPr>
        <w:t xml:space="preserve">2) some professional disciplines convene conferences in late August; (3) the current </w:t>
      </w:r>
      <w:r w:rsidR="000A0EE4">
        <w:rPr>
          <w:color w:val="000000"/>
        </w:rPr>
        <w:t xml:space="preserve">final </w:t>
      </w:r>
      <w:r>
        <w:rPr>
          <w:color w:val="000000"/>
        </w:rPr>
        <w:t xml:space="preserve">exam </w:t>
      </w:r>
      <w:r>
        <w:rPr>
          <w:color w:val="000000"/>
        </w:rPr>
        <w:lastRenderedPageBreak/>
        <w:t xml:space="preserve">schedule is also very difficult for "faculty members who are trying to reach families at distant locations by Christmas eve."  </w:t>
      </w:r>
    </w:p>
    <w:p w:rsidR="00C1289B" w:rsidRDefault="00C1289B" w:rsidP="00C1289B">
      <w:pPr>
        <w:rPr>
          <w:color w:val="000000"/>
        </w:rPr>
      </w:pPr>
    </w:p>
    <w:p w:rsidR="00C1289B" w:rsidRDefault="00C1289B" w:rsidP="00C1289B">
      <w:pPr>
        <w:ind w:left="720"/>
        <w:rPr>
          <w:color w:val="000000"/>
        </w:rPr>
      </w:pPr>
      <w:r>
        <w:rPr>
          <w:color w:val="000000"/>
        </w:rPr>
        <w:t>Next steps:</w:t>
      </w:r>
    </w:p>
    <w:p w:rsidR="00C1289B" w:rsidRPr="00C1289B" w:rsidRDefault="00C1289B" w:rsidP="00C1289B">
      <w:pPr>
        <w:pStyle w:val="ListParagraph"/>
        <w:numPr>
          <w:ilvl w:val="0"/>
          <w:numId w:val="45"/>
        </w:numPr>
        <w:rPr>
          <w:color w:val="000000"/>
        </w:rPr>
      </w:pPr>
      <w:r>
        <w:rPr>
          <w:color w:val="000000"/>
        </w:rPr>
        <w:t xml:space="preserve">The Provost's Office will explore the possibility of </w:t>
      </w:r>
      <w:r w:rsidR="00F911FE">
        <w:rPr>
          <w:color w:val="000000"/>
        </w:rPr>
        <w:t>adding a back-up childcare service to the array of Boston College employee benefits.</w:t>
      </w:r>
    </w:p>
    <w:p w:rsidR="00A9198E" w:rsidRPr="00A9198E" w:rsidRDefault="00A9198E" w:rsidP="00A9198E">
      <w:pPr>
        <w:tabs>
          <w:tab w:val="num" w:pos="720"/>
        </w:tabs>
        <w:ind w:left="360"/>
        <w:rPr>
          <w:color w:val="000000"/>
        </w:rPr>
      </w:pPr>
    </w:p>
    <w:p w:rsidR="00A9198E" w:rsidRDefault="0043688D" w:rsidP="00A9198E">
      <w:pPr>
        <w:pStyle w:val="ListParagraph"/>
        <w:numPr>
          <w:ilvl w:val="0"/>
          <w:numId w:val="16"/>
        </w:numPr>
        <w:rPr>
          <w:color w:val="000000"/>
        </w:rPr>
      </w:pPr>
      <w:r>
        <w:rPr>
          <w:color w:val="000000"/>
        </w:rPr>
        <w:t xml:space="preserve">Larry McLaughlin reviewed </w:t>
      </w:r>
      <w:r w:rsidR="001B5A40">
        <w:rPr>
          <w:color w:val="000000"/>
        </w:rPr>
        <w:t xml:space="preserve">proposed </w:t>
      </w:r>
      <w:r>
        <w:rPr>
          <w:color w:val="000000"/>
        </w:rPr>
        <w:t xml:space="preserve">policy </w:t>
      </w:r>
      <w:r w:rsidR="001B5A40">
        <w:rPr>
          <w:color w:val="000000"/>
        </w:rPr>
        <w:t xml:space="preserve">and </w:t>
      </w:r>
      <w:r w:rsidR="00611695">
        <w:rPr>
          <w:color w:val="000000"/>
        </w:rPr>
        <w:t>guidelines</w:t>
      </w:r>
      <w:r w:rsidR="001B5A40">
        <w:rPr>
          <w:color w:val="000000"/>
        </w:rPr>
        <w:t xml:space="preserve"> for use of University research </w:t>
      </w:r>
      <w:r w:rsidR="00611695">
        <w:rPr>
          <w:color w:val="000000"/>
        </w:rPr>
        <w:t>facilities</w:t>
      </w:r>
      <w:r w:rsidR="00DE1802">
        <w:rPr>
          <w:color w:val="000000"/>
        </w:rPr>
        <w:t xml:space="preserve"> and distributed a flowchart summary of the decision process</w:t>
      </w:r>
      <w:r w:rsidR="001B5A40">
        <w:rPr>
          <w:color w:val="000000"/>
        </w:rPr>
        <w:t>.</w:t>
      </w:r>
    </w:p>
    <w:p w:rsidR="008731A6" w:rsidRDefault="008731A6" w:rsidP="008731A6">
      <w:pPr>
        <w:pStyle w:val="ListParagraph"/>
        <w:numPr>
          <w:ilvl w:val="1"/>
          <w:numId w:val="16"/>
        </w:numPr>
        <w:tabs>
          <w:tab w:val="clear" w:pos="360"/>
          <w:tab w:val="num" w:pos="720"/>
        </w:tabs>
        <w:ind w:left="720"/>
        <w:rPr>
          <w:color w:val="000000"/>
        </w:rPr>
      </w:pPr>
      <w:r>
        <w:rPr>
          <w:color w:val="000000"/>
        </w:rPr>
        <w:t xml:space="preserve">It was noted that Boston College is a "space-poor" institution.  A question was raised about the decision-making process for creating buildings.  The Provost responded that if a new building is under consideration, the proposal is reviewed internally </w:t>
      </w:r>
      <w:r w:rsidR="003B2618">
        <w:rPr>
          <w:color w:val="000000"/>
        </w:rPr>
        <w:t>among University administrators and evaluated through</w:t>
      </w:r>
      <w:r>
        <w:rPr>
          <w:color w:val="000000"/>
        </w:rPr>
        <w:t xml:space="preserve"> a capital planning process before being presented to the Board of Trustees.</w:t>
      </w:r>
    </w:p>
    <w:p w:rsidR="008731A6" w:rsidRDefault="00E51D19" w:rsidP="008731A6">
      <w:pPr>
        <w:pStyle w:val="ListParagraph"/>
        <w:numPr>
          <w:ilvl w:val="1"/>
          <w:numId w:val="16"/>
        </w:numPr>
        <w:tabs>
          <w:tab w:val="clear" w:pos="360"/>
          <w:tab w:val="num" w:pos="720"/>
        </w:tabs>
        <w:ind w:left="720"/>
        <w:rPr>
          <w:color w:val="000000"/>
        </w:rPr>
      </w:pPr>
      <w:r>
        <w:rPr>
          <w:color w:val="000000"/>
        </w:rPr>
        <w:t xml:space="preserve">It was noted that the flowchart does not provide for any next steps beyond reevaluation.  The Vice Provost for Research explained that after </w:t>
      </w:r>
      <w:r w:rsidR="00611695">
        <w:rPr>
          <w:color w:val="000000"/>
        </w:rPr>
        <w:t>reevaluation</w:t>
      </w:r>
      <w:r>
        <w:rPr>
          <w:color w:val="000000"/>
        </w:rPr>
        <w:t>, requests can be resubmitted.</w:t>
      </w:r>
    </w:p>
    <w:p w:rsidR="00E51D19" w:rsidRDefault="00E51D19" w:rsidP="008731A6">
      <w:pPr>
        <w:pStyle w:val="ListParagraph"/>
        <w:numPr>
          <w:ilvl w:val="1"/>
          <w:numId w:val="16"/>
        </w:numPr>
        <w:tabs>
          <w:tab w:val="clear" w:pos="360"/>
          <w:tab w:val="num" w:pos="720"/>
        </w:tabs>
        <w:ind w:left="720"/>
        <w:rPr>
          <w:color w:val="000000"/>
        </w:rPr>
      </w:pPr>
      <w:r>
        <w:rPr>
          <w:color w:val="000000"/>
        </w:rPr>
        <w:t xml:space="preserve">A question was raised whether the proposed policy and guidelines represented a change or a clarification of existing practice.  The response was that these </w:t>
      </w:r>
      <w:r w:rsidR="005902DB">
        <w:rPr>
          <w:color w:val="000000"/>
        </w:rPr>
        <w:t xml:space="preserve">documents </w:t>
      </w:r>
      <w:r>
        <w:rPr>
          <w:color w:val="000000"/>
        </w:rPr>
        <w:t>represent a clarification, and arise out of a desire for enhanced transparency and improved planning for new faculty hires.</w:t>
      </w:r>
    </w:p>
    <w:p w:rsidR="00E51D19" w:rsidRDefault="00662017" w:rsidP="008731A6">
      <w:pPr>
        <w:pStyle w:val="ListParagraph"/>
        <w:numPr>
          <w:ilvl w:val="1"/>
          <w:numId w:val="16"/>
        </w:numPr>
        <w:tabs>
          <w:tab w:val="clear" w:pos="360"/>
          <w:tab w:val="num" w:pos="720"/>
        </w:tabs>
        <w:ind w:left="720"/>
        <w:rPr>
          <w:color w:val="000000"/>
        </w:rPr>
      </w:pPr>
      <w:r>
        <w:rPr>
          <w:color w:val="000000"/>
        </w:rPr>
        <w:t xml:space="preserve">Questions were raised about budgeting for classroom space and furniture.  </w:t>
      </w:r>
      <w:r w:rsidR="00E76867">
        <w:rPr>
          <w:color w:val="000000"/>
        </w:rPr>
        <w:t>It was noted that Dan Bourque, Vice President for Facilities, welcomes faculty participation.</w:t>
      </w:r>
      <w:r w:rsidR="00DE1802">
        <w:rPr>
          <w:color w:val="000000"/>
        </w:rPr>
        <w:t xml:space="preserve">  Faculty volunteers should contact Don Hafner.</w:t>
      </w:r>
    </w:p>
    <w:p w:rsidR="00E76867" w:rsidRDefault="00E76867" w:rsidP="00E76867">
      <w:pPr>
        <w:rPr>
          <w:color w:val="000000"/>
        </w:rPr>
      </w:pPr>
    </w:p>
    <w:p w:rsidR="00000000" w:rsidRDefault="001004C0">
      <w:pPr>
        <w:pStyle w:val="ListParagraph"/>
        <w:numPr>
          <w:ilvl w:val="0"/>
          <w:numId w:val="16"/>
        </w:numPr>
        <w:rPr>
          <w:color w:val="000000"/>
        </w:rPr>
      </w:pPr>
      <w:r>
        <w:rPr>
          <w:color w:val="000000"/>
        </w:rPr>
        <w:t xml:space="preserve">Larry McLaughlin noted that the Office for Sponsored Programs </w:t>
      </w:r>
      <w:r w:rsidR="00B031BD">
        <w:rPr>
          <w:color w:val="000000"/>
        </w:rPr>
        <w:t xml:space="preserve">(OSP) </w:t>
      </w:r>
      <w:r>
        <w:rPr>
          <w:color w:val="000000"/>
        </w:rPr>
        <w:t>has seen a significant increase in proposal submissions over the past several years.</w:t>
      </w:r>
      <w:r w:rsidR="003921B5">
        <w:rPr>
          <w:color w:val="000000"/>
        </w:rPr>
        <w:t xml:space="preserve">  OSP needs more time to process proposals</w:t>
      </w:r>
      <w:r w:rsidR="00B031BD">
        <w:rPr>
          <w:color w:val="000000"/>
        </w:rPr>
        <w:t>, while</w:t>
      </w:r>
      <w:r w:rsidR="003921B5">
        <w:rPr>
          <w:color w:val="000000"/>
        </w:rPr>
        <w:t xml:space="preserve"> faculty members want as much time as possible to polish the narrative of the proposal. </w:t>
      </w:r>
      <w:r>
        <w:rPr>
          <w:color w:val="000000"/>
        </w:rPr>
        <w:t xml:space="preserve">  To manage workflow and ensure sufficient time to review forms, it has been agreed that</w:t>
      </w:r>
      <w:r w:rsidR="003921B5">
        <w:rPr>
          <w:color w:val="000000"/>
        </w:rPr>
        <w:t xml:space="preserve"> OSP must be notified (email is </w:t>
      </w:r>
      <w:r w:rsidR="00D65C20">
        <w:rPr>
          <w:color w:val="000000"/>
        </w:rPr>
        <w:t>preferred</w:t>
      </w:r>
      <w:r w:rsidR="003921B5">
        <w:rPr>
          <w:color w:val="000000"/>
        </w:rPr>
        <w:t>) of a pending submission 7 days before the deadline.   A</w:t>
      </w:r>
      <w:r w:rsidR="00D65C20">
        <w:rPr>
          <w:color w:val="000000"/>
        </w:rPr>
        <w:t>ll</w:t>
      </w:r>
      <w:r w:rsidR="003921B5">
        <w:rPr>
          <w:color w:val="000000"/>
        </w:rPr>
        <w:t xml:space="preserve"> forms, budgets, letters of collaboration, etc. and a late stage version of the narrative (not the final version) must be submitted to OSP</w:t>
      </w:r>
      <w:r w:rsidR="00D65C20">
        <w:rPr>
          <w:color w:val="000000"/>
        </w:rPr>
        <w:t xml:space="preserve"> at least five days prior to the deadline.  </w:t>
      </w:r>
      <w:r w:rsidR="003921B5">
        <w:rPr>
          <w:color w:val="000000"/>
        </w:rPr>
        <w:t>T</w:t>
      </w:r>
      <w:r>
        <w:rPr>
          <w:color w:val="000000"/>
        </w:rPr>
        <w:t>he latest time for</w:t>
      </w:r>
      <w:r w:rsidR="00B527D0">
        <w:rPr>
          <w:color w:val="000000"/>
        </w:rPr>
        <w:t xml:space="preserve"> </w:t>
      </w:r>
      <w:r w:rsidR="00B031BD">
        <w:rPr>
          <w:color w:val="000000"/>
        </w:rPr>
        <w:t xml:space="preserve">submission of </w:t>
      </w:r>
      <w:r w:rsidR="00B527D0">
        <w:rPr>
          <w:color w:val="000000"/>
        </w:rPr>
        <w:t>the final version of the</w:t>
      </w:r>
      <w:r>
        <w:rPr>
          <w:color w:val="000000"/>
        </w:rPr>
        <w:t xml:space="preserve"> proposal narrative will be 12 noon of the day prior to the submission deadline</w:t>
      </w:r>
      <w:r w:rsidR="00611695">
        <w:rPr>
          <w:color w:val="000000"/>
        </w:rPr>
        <w:t xml:space="preserve">. </w:t>
      </w:r>
    </w:p>
    <w:p w:rsidR="00000000" w:rsidRDefault="008B5A11">
      <w:pPr>
        <w:rPr>
          <w:color w:val="000000"/>
        </w:rPr>
      </w:pPr>
    </w:p>
    <w:p w:rsidR="0029120C" w:rsidRPr="00B527D0" w:rsidRDefault="00713C24" w:rsidP="003C3819">
      <w:pPr>
        <w:pStyle w:val="ListParagraph"/>
        <w:numPr>
          <w:ilvl w:val="0"/>
          <w:numId w:val="16"/>
        </w:numPr>
        <w:rPr>
          <w:color w:val="000000"/>
        </w:rPr>
      </w:pPr>
      <w:r w:rsidRPr="00B527D0">
        <w:rPr>
          <w:color w:val="000000"/>
        </w:rPr>
        <w:t>Don Hafner reviewed freshman and senior survey data accumulated by the University about their college experiences</w:t>
      </w:r>
      <w:r w:rsidR="007450C9" w:rsidRPr="00B527D0">
        <w:rPr>
          <w:color w:val="000000"/>
        </w:rPr>
        <w:t xml:space="preserve"> and how they compare to other institutions</w:t>
      </w:r>
      <w:r w:rsidRPr="00B527D0">
        <w:rPr>
          <w:color w:val="000000"/>
        </w:rPr>
        <w:t xml:space="preserve">.  </w:t>
      </w:r>
    </w:p>
    <w:p w:rsidR="00713C24" w:rsidRPr="00B527D0" w:rsidRDefault="007450C9" w:rsidP="00713C24">
      <w:pPr>
        <w:pStyle w:val="ListParagraph"/>
        <w:numPr>
          <w:ilvl w:val="1"/>
          <w:numId w:val="16"/>
        </w:numPr>
        <w:tabs>
          <w:tab w:val="clear" w:pos="360"/>
          <w:tab w:val="num" w:pos="720"/>
        </w:tabs>
        <w:ind w:left="720"/>
        <w:rPr>
          <w:color w:val="000000"/>
        </w:rPr>
      </w:pPr>
      <w:r w:rsidRPr="00B527D0">
        <w:rPr>
          <w:color w:val="000000"/>
        </w:rPr>
        <w:t>A question</w:t>
      </w:r>
      <w:r w:rsidR="0011365A" w:rsidRPr="00B527D0">
        <w:rPr>
          <w:color w:val="000000"/>
        </w:rPr>
        <w:t xml:space="preserve"> was raised about the comparison groups</w:t>
      </w:r>
      <w:r w:rsidRPr="00B527D0">
        <w:rPr>
          <w:color w:val="000000"/>
        </w:rPr>
        <w:t xml:space="preserve"> used.  It was suggested that the data would be more helpful if the comparison </w:t>
      </w:r>
      <w:r w:rsidR="00DE1802">
        <w:rPr>
          <w:color w:val="000000"/>
        </w:rPr>
        <w:t>institutions were more similar to Boston College</w:t>
      </w:r>
      <w:r w:rsidRPr="00B527D0">
        <w:rPr>
          <w:color w:val="000000"/>
        </w:rPr>
        <w:t>.</w:t>
      </w:r>
    </w:p>
    <w:p w:rsidR="007450C9" w:rsidRPr="00B527D0" w:rsidRDefault="007450C9" w:rsidP="007450C9">
      <w:pPr>
        <w:pStyle w:val="ListParagraph"/>
        <w:numPr>
          <w:ilvl w:val="1"/>
          <w:numId w:val="16"/>
        </w:numPr>
        <w:tabs>
          <w:tab w:val="clear" w:pos="360"/>
          <w:tab w:val="num" w:pos="720"/>
        </w:tabs>
        <w:ind w:left="720"/>
        <w:rPr>
          <w:color w:val="000000"/>
        </w:rPr>
      </w:pPr>
      <w:r w:rsidRPr="00B527D0">
        <w:rPr>
          <w:color w:val="000000"/>
        </w:rPr>
        <w:t xml:space="preserve">Questions were asked about the survey response rate among BC students.  It was reported that </w:t>
      </w:r>
      <w:r w:rsidR="000A280D">
        <w:rPr>
          <w:color w:val="000000"/>
        </w:rPr>
        <w:t>for the surveys being discussed, the respondents numbered around 1,500 students</w:t>
      </w:r>
      <w:r w:rsidR="0022675D">
        <w:rPr>
          <w:color w:val="000000"/>
        </w:rPr>
        <w:t xml:space="preserve"> for each survey</w:t>
      </w:r>
      <w:bookmarkStart w:id="0" w:name="_GoBack"/>
      <w:bookmarkEnd w:id="0"/>
      <w:r w:rsidRPr="00B527D0">
        <w:rPr>
          <w:color w:val="000000"/>
        </w:rPr>
        <w:t>.</w:t>
      </w:r>
    </w:p>
    <w:p w:rsidR="00F93A1C" w:rsidRPr="00B527D0" w:rsidRDefault="007450C9" w:rsidP="00F93A1C">
      <w:pPr>
        <w:pStyle w:val="ListParagraph"/>
        <w:numPr>
          <w:ilvl w:val="1"/>
          <w:numId w:val="16"/>
        </w:numPr>
        <w:tabs>
          <w:tab w:val="clear" w:pos="360"/>
          <w:tab w:val="num" w:pos="720"/>
        </w:tabs>
        <w:ind w:left="720"/>
        <w:rPr>
          <w:color w:val="000000"/>
        </w:rPr>
      </w:pPr>
      <w:r w:rsidRPr="00B527D0">
        <w:rPr>
          <w:color w:val="000000"/>
        </w:rPr>
        <w:t>It was re</w:t>
      </w:r>
      <w:r w:rsidR="00F93A1C" w:rsidRPr="00B527D0">
        <w:rPr>
          <w:color w:val="000000"/>
        </w:rPr>
        <w:t xml:space="preserve">ported that Student Affairs has hired a Director of Health Promotion and has developed programs </w:t>
      </w:r>
      <w:r w:rsidR="005902DB" w:rsidRPr="00B527D0">
        <w:rPr>
          <w:color w:val="000000"/>
        </w:rPr>
        <w:t>to</w:t>
      </w:r>
      <w:r w:rsidR="00F93A1C" w:rsidRPr="00B527D0">
        <w:rPr>
          <w:color w:val="000000"/>
        </w:rPr>
        <w:t xml:space="preserve"> support interventions on behalf of individual st</w:t>
      </w:r>
      <w:r w:rsidR="006D0DB2" w:rsidRPr="00B527D0">
        <w:rPr>
          <w:color w:val="000000"/>
        </w:rPr>
        <w:t xml:space="preserve">udents </w:t>
      </w:r>
      <w:r w:rsidR="00E962CB" w:rsidRPr="00B527D0">
        <w:rPr>
          <w:color w:val="000000"/>
        </w:rPr>
        <w:t>and consider</w:t>
      </w:r>
      <w:r w:rsidR="006D0DB2" w:rsidRPr="00B527D0">
        <w:rPr>
          <w:color w:val="000000"/>
        </w:rPr>
        <w:t xml:space="preserve"> how students are socialized into BC's culture.</w:t>
      </w:r>
    </w:p>
    <w:p w:rsidR="00E16E83" w:rsidRDefault="00E16E83" w:rsidP="00F93A1C">
      <w:pPr>
        <w:pStyle w:val="ListParagraph"/>
        <w:numPr>
          <w:ilvl w:val="1"/>
          <w:numId w:val="16"/>
        </w:numPr>
        <w:tabs>
          <w:tab w:val="clear" w:pos="360"/>
          <w:tab w:val="num" w:pos="720"/>
        </w:tabs>
        <w:ind w:left="720"/>
        <w:rPr>
          <w:color w:val="000000"/>
        </w:rPr>
      </w:pPr>
      <w:r w:rsidRPr="00B527D0">
        <w:rPr>
          <w:color w:val="000000"/>
        </w:rPr>
        <w:lastRenderedPageBreak/>
        <w:t xml:space="preserve">It was reported that </w:t>
      </w:r>
      <w:r w:rsidR="000A280D">
        <w:rPr>
          <w:color w:val="000000"/>
        </w:rPr>
        <w:t>the portion of freshmen</w:t>
      </w:r>
      <w:r w:rsidRPr="00B527D0">
        <w:rPr>
          <w:color w:val="000000"/>
        </w:rPr>
        <w:t xml:space="preserve"> enter</w:t>
      </w:r>
      <w:r w:rsidR="000A280D">
        <w:rPr>
          <w:color w:val="000000"/>
        </w:rPr>
        <w:t>ing</w:t>
      </w:r>
      <w:r w:rsidRPr="00B527D0">
        <w:rPr>
          <w:color w:val="000000"/>
        </w:rPr>
        <w:t xml:space="preserve"> BC as self-identified non-drinkers</w:t>
      </w:r>
      <w:r w:rsidR="000A280D">
        <w:rPr>
          <w:color w:val="000000"/>
        </w:rPr>
        <w:t xml:space="preserve"> has been rising</w:t>
      </w:r>
      <w:r w:rsidRPr="00B527D0">
        <w:rPr>
          <w:color w:val="000000"/>
        </w:rPr>
        <w:t xml:space="preserve">, and a question was raised about how </w:t>
      </w:r>
      <w:r w:rsidR="00D1267B">
        <w:rPr>
          <w:color w:val="000000"/>
        </w:rPr>
        <w:t>the campus culture may influence such students</w:t>
      </w:r>
      <w:r>
        <w:rPr>
          <w:color w:val="000000"/>
        </w:rPr>
        <w:t xml:space="preserve"> during their time at the University.  </w:t>
      </w:r>
    </w:p>
    <w:p w:rsidR="00E16E83" w:rsidRDefault="00E16E83" w:rsidP="00F93A1C">
      <w:pPr>
        <w:pStyle w:val="ListParagraph"/>
        <w:numPr>
          <w:ilvl w:val="1"/>
          <w:numId w:val="16"/>
        </w:numPr>
        <w:tabs>
          <w:tab w:val="clear" w:pos="360"/>
          <w:tab w:val="num" w:pos="720"/>
        </w:tabs>
        <w:ind w:left="720"/>
        <w:rPr>
          <w:color w:val="000000"/>
        </w:rPr>
      </w:pPr>
      <w:r>
        <w:rPr>
          <w:color w:val="000000"/>
        </w:rPr>
        <w:t xml:space="preserve">It was noted that alumni parents play a </w:t>
      </w:r>
      <w:r w:rsidR="005902DB">
        <w:rPr>
          <w:color w:val="000000"/>
        </w:rPr>
        <w:t xml:space="preserve">critical role </w:t>
      </w:r>
      <w:r w:rsidR="006113F4">
        <w:rPr>
          <w:color w:val="000000"/>
        </w:rPr>
        <w:t>in defining BC culture as their children matriculate at the University.</w:t>
      </w:r>
    </w:p>
    <w:p w:rsidR="006113F4" w:rsidRDefault="00FE62F5" w:rsidP="00E16E83">
      <w:pPr>
        <w:pStyle w:val="ListParagraph"/>
        <w:numPr>
          <w:ilvl w:val="1"/>
          <w:numId w:val="16"/>
        </w:numPr>
        <w:tabs>
          <w:tab w:val="clear" w:pos="360"/>
          <w:tab w:val="num" w:pos="720"/>
        </w:tabs>
        <w:ind w:left="720"/>
        <w:rPr>
          <w:color w:val="000000"/>
        </w:rPr>
      </w:pPr>
      <w:r>
        <w:rPr>
          <w:color w:val="000000"/>
        </w:rPr>
        <w:t>A comment was made about how faculty can be effectively motivated to increase their interaction with students.  It was noted that the reward structure at BC tends to favor scholarship and publications, and teaching.  Excellence and leadership in advising, or in other ways that involve substantial interaction with students</w:t>
      </w:r>
      <w:r w:rsidR="00626546">
        <w:rPr>
          <w:color w:val="000000"/>
        </w:rPr>
        <w:t xml:space="preserve"> outside the classroom</w:t>
      </w:r>
      <w:r>
        <w:rPr>
          <w:color w:val="000000"/>
        </w:rPr>
        <w:t xml:space="preserve">, </w:t>
      </w:r>
      <w:r w:rsidR="00626546">
        <w:rPr>
          <w:color w:val="000000"/>
        </w:rPr>
        <w:t>do not necessarily seem to be valued to an equal degree</w:t>
      </w:r>
      <w:r>
        <w:rPr>
          <w:color w:val="000000"/>
        </w:rPr>
        <w:t>.</w:t>
      </w:r>
    </w:p>
    <w:p w:rsidR="00611695" w:rsidRDefault="00611695" w:rsidP="00E16E83">
      <w:pPr>
        <w:pStyle w:val="ListParagraph"/>
        <w:numPr>
          <w:ilvl w:val="1"/>
          <w:numId w:val="16"/>
        </w:numPr>
        <w:tabs>
          <w:tab w:val="clear" w:pos="360"/>
          <w:tab w:val="num" w:pos="720"/>
        </w:tabs>
        <w:ind w:left="720"/>
        <w:rPr>
          <w:color w:val="000000"/>
        </w:rPr>
      </w:pPr>
      <w:r>
        <w:rPr>
          <w:color w:val="000000"/>
        </w:rPr>
        <w:t>It was noted that BC lacks community spaces in which students and faculty can interact.  It was reported that at the Library, "gate count" for student use has increased over time, but has decreased for faculty</w:t>
      </w:r>
      <w:r w:rsidR="00D1267B">
        <w:rPr>
          <w:color w:val="000000"/>
        </w:rPr>
        <w:t>,</w:t>
      </w:r>
      <w:r>
        <w:rPr>
          <w:color w:val="000000"/>
        </w:rPr>
        <w:t xml:space="preserve"> who</w:t>
      </w:r>
      <w:r w:rsidR="00D1267B">
        <w:rPr>
          <w:color w:val="000000"/>
        </w:rPr>
        <w:t xml:space="preserve"> increasingly</w:t>
      </w:r>
      <w:r>
        <w:rPr>
          <w:color w:val="000000"/>
        </w:rPr>
        <w:t xml:space="preserve"> can </w:t>
      </w:r>
      <w:r w:rsidR="0022675D">
        <w:rPr>
          <w:color w:val="000000"/>
        </w:rPr>
        <w:t>access online research materials</w:t>
      </w:r>
      <w:r>
        <w:rPr>
          <w:color w:val="000000"/>
        </w:rPr>
        <w:t xml:space="preserve"> from their offices and homes.</w:t>
      </w:r>
    </w:p>
    <w:p w:rsidR="00611695" w:rsidRDefault="005902DB" w:rsidP="00E16E83">
      <w:pPr>
        <w:pStyle w:val="ListParagraph"/>
        <w:numPr>
          <w:ilvl w:val="1"/>
          <w:numId w:val="16"/>
        </w:numPr>
        <w:tabs>
          <w:tab w:val="clear" w:pos="360"/>
          <w:tab w:val="num" w:pos="720"/>
        </w:tabs>
        <w:ind w:left="720"/>
        <w:rPr>
          <w:color w:val="000000"/>
        </w:rPr>
      </w:pPr>
      <w:r>
        <w:rPr>
          <w:color w:val="000000"/>
        </w:rPr>
        <w:t xml:space="preserve">It was reported that the division of </w:t>
      </w:r>
      <w:r w:rsidR="00611695">
        <w:rPr>
          <w:color w:val="000000"/>
        </w:rPr>
        <w:t xml:space="preserve">Student Affairs would welcome a discussion about how to increase student-faculty interaction </w:t>
      </w:r>
      <w:r>
        <w:rPr>
          <w:color w:val="000000"/>
        </w:rPr>
        <w:t>widely</w:t>
      </w:r>
      <w:r w:rsidR="00611695">
        <w:rPr>
          <w:color w:val="000000"/>
        </w:rPr>
        <w:t>.  It was observed that there are faculty who are intensively engaged with students, but that number is limited.</w:t>
      </w:r>
    </w:p>
    <w:p w:rsidR="00611695" w:rsidRDefault="00E748D0" w:rsidP="00E16E83">
      <w:pPr>
        <w:pStyle w:val="ListParagraph"/>
        <w:numPr>
          <w:ilvl w:val="1"/>
          <w:numId w:val="16"/>
        </w:numPr>
        <w:tabs>
          <w:tab w:val="clear" w:pos="360"/>
          <w:tab w:val="num" w:pos="720"/>
        </w:tabs>
        <w:ind w:left="720"/>
        <w:rPr>
          <w:color w:val="000000"/>
        </w:rPr>
      </w:pPr>
      <w:r>
        <w:rPr>
          <w:color w:val="000000"/>
        </w:rPr>
        <w:t xml:space="preserve">It was suggested that departments should allocate space </w:t>
      </w:r>
      <w:r w:rsidR="0022675D">
        <w:rPr>
          <w:color w:val="000000"/>
        </w:rPr>
        <w:t>where undergraduate majors can gather</w:t>
      </w:r>
      <w:r>
        <w:rPr>
          <w:color w:val="000000"/>
        </w:rPr>
        <w:t>, which would promote impromptu student-faculty interactions.</w:t>
      </w:r>
    </w:p>
    <w:p w:rsidR="00E748D0" w:rsidRDefault="00E748D0" w:rsidP="00E16E83">
      <w:pPr>
        <w:pStyle w:val="ListParagraph"/>
        <w:numPr>
          <w:ilvl w:val="1"/>
          <w:numId w:val="16"/>
        </w:numPr>
        <w:tabs>
          <w:tab w:val="clear" w:pos="360"/>
          <w:tab w:val="num" w:pos="720"/>
        </w:tabs>
        <w:ind w:left="720"/>
        <w:rPr>
          <w:color w:val="000000"/>
        </w:rPr>
      </w:pPr>
      <w:r>
        <w:rPr>
          <w:color w:val="000000"/>
        </w:rPr>
        <w:t xml:space="preserve">It was suggested that faculty-student interaction might be increased more effectively if there were ways devised to involve students more actively in </w:t>
      </w:r>
      <w:r w:rsidR="0022675D">
        <w:rPr>
          <w:color w:val="000000"/>
        </w:rPr>
        <w:t xml:space="preserve">faculty </w:t>
      </w:r>
      <w:r>
        <w:rPr>
          <w:color w:val="000000"/>
        </w:rPr>
        <w:t>research and teaching.</w:t>
      </w:r>
    </w:p>
    <w:p w:rsidR="00F93A1C" w:rsidRDefault="00F93A1C" w:rsidP="007D03EE">
      <w:pPr>
        <w:rPr>
          <w:color w:val="000000"/>
        </w:rPr>
      </w:pPr>
    </w:p>
    <w:p w:rsidR="007D03EE" w:rsidRDefault="007D03EE" w:rsidP="007D03EE">
      <w:pPr>
        <w:pStyle w:val="ListParagraph"/>
        <w:numPr>
          <w:ilvl w:val="0"/>
          <w:numId w:val="16"/>
        </w:numPr>
        <w:rPr>
          <w:color w:val="000000"/>
        </w:rPr>
      </w:pPr>
      <w:r>
        <w:rPr>
          <w:color w:val="000000"/>
        </w:rPr>
        <w:t>Provost's Report</w:t>
      </w:r>
    </w:p>
    <w:p w:rsidR="007D03EE" w:rsidRPr="007D03EE" w:rsidRDefault="004870E6" w:rsidP="007D03EE">
      <w:pPr>
        <w:pStyle w:val="ListParagraph"/>
        <w:numPr>
          <w:ilvl w:val="1"/>
          <w:numId w:val="16"/>
        </w:numPr>
        <w:tabs>
          <w:tab w:val="clear" w:pos="360"/>
          <w:tab w:val="num" w:pos="720"/>
        </w:tabs>
        <w:ind w:left="720"/>
        <w:rPr>
          <w:color w:val="000000"/>
        </w:rPr>
      </w:pPr>
      <w:r>
        <w:rPr>
          <w:color w:val="000000"/>
        </w:rPr>
        <w:t>Bert Garza reported</w:t>
      </w:r>
      <w:r w:rsidR="006F7FA7">
        <w:rPr>
          <w:color w:val="000000"/>
        </w:rPr>
        <w:t xml:space="preserve"> that undergraduate admissions applications </w:t>
      </w:r>
      <w:r w:rsidR="0022675D">
        <w:rPr>
          <w:color w:val="000000"/>
        </w:rPr>
        <w:t>were up again this year</w:t>
      </w:r>
      <w:r w:rsidR="006F7FA7">
        <w:rPr>
          <w:color w:val="000000"/>
        </w:rPr>
        <w:t xml:space="preserve">.  </w:t>
      </w:r>
      <w:r w:rsidR="005E27B6">
        <w:rPr>
          <w:color w:val="000000"/>
        </w:rPr>
        <w:t xml:space="preserve">While it is too early to report on graduate admissions, that will be reported in a future meeting.  Major challenges include how to increase </w:t>
      </w:r>
      <w:r w:rsidR="0022675D">
        <w:rPr>
          <w:color w:val="000000"/>
        </w:rPr>
        <w:t xml:space="preserve">graduate-student </w:t>
      </w:r>
      <w:r w:rsidR="005E27B6">
        <w:rPr>
          <w:color w:val="000000"/>
        </w:rPr>
        <w:t>stipends, particularly in the face of growing health care costs.  It is possible that to preserve stipends, fewer graduate students may be admitted.</w:t>
      </w:r>
    </w:p>
    <w:p w:rsidR="0074717C" w:rsidRDefault="0074717C" w:rsidP="0074717C">
      <w:pPr>
        <w:rPr>
          <w:color w:val="000000"/>
        </w:rPr>
      </w:pPr>
    </w:p>
    <w:p w:rsidR="004D4C00" w:rsidRPr="005E27B6" w:rsidRDefault="002C51DD" w:rsidP="0074717C">
      <w:pPr>
        <w:rPr>
          <w:color w:val="000000" w:themeColor="text1"/>
        </w:rPr>
      </w:pPr>
      <w:r w:rsidRPr="005E27B6">
        <w:rPr>
          <w:color w:val="000000" w:themeColor="text1"/>
        </w:rPr>
        <w:t xml:space="preserve">The next meeting of the Provost Advisory Council will be </w:t>
      </w:r>
      <w:r w:rsidR="00B031BD">
        <w:rPr>
          <w:color w:val="000000" w:themeColor="text1"/>
        </w:rPr>
        <w:t xml:space="preserve">on </w:t>
      </w:r>
      <w:r w:rsidRPr="005E27B6">
        <w:rPr>
          <w:color w:val="000000" w:themeColor="text1"/>
        </w:rPr>
        <w:t xml:space="preserve">Thursday, </w:t>
      </w:r>
      <w:r w:rsidR="00E16E83" w:rsidRPr="005E27B6">
        <w:rPr>
          <w:color w:val="000000" w:themeColor="text1"/>
        </w:rPr>
        <w:t>March</w:t>
      </w:r>
      <w:r w:rsidR="009754F5" w:rsidRPr="005E27B6">
        <w:rPr>
          <w:color w:val="000000" w:themeColor="text1"/>
        </w:rPr>
        <w:t xml:space="preserve"> </w:t>
      </w:r>
      <w:r w:rsidR="006F7FA7" w:rsidRPr="005E27B6">
        <w:rPr>
          <w:color w:val="000000" w:themeColor="text1"/>
        </w:rPr>
        <w:t>17</w:t>
      </w:r>
      <w:r w:rsidR="00900B5E" w:rsidRPr="005E27B6">
        <w:rPr>
          <w:color w:val="000000" w:themeColor="text1"/>
        </w:rPr>
        <w:t>, 2011</w:t>
      </w:r>
      <w:r w:rsidRPr="005E27B6">
        <w:rPr>
          <w:color w:val="000000" w:themeColor="text1"/>
        </w:rPr>
        <w:t>.</w:t>
      </w:r>
    </w:p>
    <w:sectPr w:rsidR="004D4C00" w:rsidRPr="005E27B6" w:rsidSect="0074717C">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0FDD" w:rsidRDefault="00310FDD">
      <w:r>
        <w:separator/>
      </w:r>
    </w:p>
  </w:endnote>
  <w:endnote w:type="continuationSeparator" w:id="0">
    <w:p w:rsidR="00310FDD" w:rsidRDefault="00310F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calaSans">
    <w:panose1 w:val="00000000000000000000"/>
    <w:charset w:val="00"/>
    <w:family w:val="swiss"/>
    <w:notTrueType/>
    <w:pitch w:val="variable"/>
    <w:sig w:usb0="00000083" w:usb1="00000000" w:usb2="00000000" w:usb3="00000000" w:csb0="00000009"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67B" w:rsidRDefault="00095BB3" w:rsidP="0074717C">
    <w:pPr>
      <w:pStyle w:val="Footer"/>
      <w:jc w:val="center"/>
    </w:pPr>
    <w:r>
      <w:rPr>
        <w:rStyle w:val="PageNumber"/>
      </w:rPr>
      <w:fldChar w:fldCharType="begin"/>
    </w:r>
    <w:r w:rsidR="00D1267B">
      <w:rPr>
        <w:rStyle w:val="PageNumber"/>
      </w:rPr>
      <w:instrText xml:space="preserve"> PAGE </w:instrText>
    </w:r>
    <w:r>
      <w:rPr>
        <w:rStyle w:val="PageNumber"/>
      </w:rPr>
      <w:fldChar w:fldCharType="separate"/>
    </w:r>
    <w:r w:rsidR="008B5A11">
      <w:rPr>
        <w:rStyle w:val="PageNumber"/>
        <w:noProof/>
      </w:rPr>
      <w:t>3</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0FDD" w:rsidRDefault="00310FDD">
      <w:r>
        <w:separator/>
      </w:r>
    </w:p>
  </w:footnote>
  <w:footnote w:type="continuationSeparator" w:id="0">
    <w:p w:rsidR="00310FDD" w:rsidRDefault="00310F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40BF7"/>
    <w:multiLevelType w:val="multilevel"/>
    <w:tmpl w:val="584E0646"/>
    <w:lvl w:ilvl="0">
      <w:start w:val="1"/>
      <w:numFmt w:val="bullet"/>
      <w:lvlText w:val=""/>
      <w:lvlJc w:val="left"/>
      <w:pPr>
        <w:tabs>
          <w:tab w:val="num" w:pos="720"/>
        </w:tabs>
        <w:ind w:left="720" w:hanging="360"/>
      </w:pPr>
      <w:rPr>
        <w:rFonts w:ascii="Symbol" w:hAnsi="Symbol" w:hint="default"/>
        <w:sz w:val="20"/>
        <w:szCs w:val="20"/>
      </w:rPr>
    </w:lvl>
    <w:lvl w:ilvl="1">
      <w:start w:val="1"/>
      <w:numFmt w:val="decimal"/>
      <w:lvlText w:val="%2."/>
      <w:lvlJc w:val="left"/>
      <w:pPr>
        <w:tabs>
          <w:tab w:val="num" w:pos="720"/>
        </w:tabs>
        <w:ind w:left="720" w:hanging="360"/>
      </w:pPr>
      <w:rPr>
        <w:rFonts w:hint="default"/>
        <w:sz w:val="20"/>
        <w:szCs w:val="20"/>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ScalaSans"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ScalaSans" w:hint="default"/>
      </w:rPr>
    </w:lvl>
    <w:lvl w:ilvl="8">
      <w:start w:val="1"/>
      <w:numFmt w:val="bullet"/>
      <w:lvlText w:val=""/>
      <w:lvlJc w:val="left"/>
      <w:pPr>
        <w:tabs>
          <w:tab w:val="num" w:pos="5760"/>
        </w:tabs>
        <w:ind w:left="5760" w:hanging="360"/>
      </w:pPr>
      <w:rPr>
        <w:rFonts w:ascii="Wingdings" w:hAnsi="Wingdings" w:hint="default"/>
      </w:rPr>
    </w:lvl>
  </w:abstractNum>
  <w:abstractNum w:abstractNumId="1">
    <w:nsid w:val="00434A32"/>
    <w:multiLevelType w:val="hybridMultilevel"/>
    <w:tmpl w:val="44945378"/>
    <w:lvl w:ilvl="0" w:tplc="E990F36E">
      <w:start w:val="1"/>
      <w:numFmt w:val="decimal"/>
      <w:lvlText w:val="%1."/>
      <w:lvlJc w:val="left"/>
      <w:pPr>
        <w:ind w:left="1080" w:hanging="360"/>
      </w:pPr>
      <w:rPr>
        <w:rFonts w:ascii="Times New Roman" w:hAnsi="Times New Roman" w:hint="default"/>
        <w:color w:val="000000"/>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17C143E"/>
    <w:multiLevelType w:val="multilevel"/>
    <w:tmpl w:val="0400EFDE"/>
    <w:lvl w:ilvl="0">
      <w:start w:val="1"/>
      <w:numFmt w:val="decimal"/>
      <w:lvlText w:val="%1."/>
      <w:lvlJc w:val="left"/>
      <w:pPr>
        <w:tabs>
          <w:tab w:val="num" w:pos="360"/>
        </w:tabs>
        <w:ind w:left="360" w:hanging="360"/>
      </w:pPr>
    </w:lvl>
    <w:lvl w:ilvl="1">
      <w:start w:val="1"/>
      <w:numFmt w:val="bullet"/>
      <w:lvlText w:val=""/>
      <w:lvlJc w:val="left"/>
      <w:pPr>
        <w:tabs>
          <w:tab w:val="num" w:pos="360"/>
        </w:tabs>
        <w:ind w:left="360" w:hanging="360"/>
      </w:pPr>
      <w:rPr>
        <w:rFonts w:ascii="Symbol" w:hAnsi="Symbol" w:hint="default"/>
        <w:sz w:val="20"/>
        <w:szCs w:val="2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0A3B19E1"/>
    <w:multiLevelType w:val="hybridMultilevel"/>
    <w:tmpl w:val="240C3BC6"/>
    <w:lvl w:ilvl="0" w:tplc="73E8221C">
      <w:start w:val="1"/>
      <w:numFmt w:val="decimal"/>
      <w:lvlText w:val="%1."/>
      <w:lvlJc w:val="left"/>
      <w:pPr>
        <w:tabs>
          <w:tab w:val="num" w:pos="360"/>
        </w:tabs>
        <w:ind w:left="360" w:hanging="360"/>
      </w:pPr>
      <w:rPr>
        <w:rFonts w:ascii="Times New Roman" w:hAnsi="Times New Roman" w:hint="default"/>
        <w:sz w:val="18"/>
        <w:szCs w:val="18"/>
      </w:rPr>
    </w:lvl>
    <w:lvl w:ilvl="1" w:tplc="73E8221C">
      <w:start w:val="1"/>
      <w:numFmt w:val="decimal"/>
      <w:lvlText w:val="%2."/>
      <w:lvlJc w:val="left"/>
      <w:pPr>
        <w:tabs>
          <w:tab w:val="num" w:pos="360"/>
        </w:tabs>
        <w:ind w:left="360" w:hanging="360"/>
      </w:pPr>
      <w:rPr>
        <w:rFonts w:ascii="Times New Roman" w:hAnsi="Times New Roman" w:hint="default"/>
        <w:sz w:val="18"/>
        <w:szCs w:val="18"/>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ScalaSans"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ScalaSans"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
    <w:nsid w:val="0B3A6033"/>
    <w:multiLevelType w:val="hybridMultilevel"/>
    <w:tmpl w:val="C3B6D294"/>
    <w:lvl w:ilvl="0" w:tplc="0409000F">
      <w:start w:val="1"/>
      <w:numFmt w:val="decimal"/>
      <w:lvlText w:val="%1."/>
      <w:lvlJc w:val="left"/>
      <w:pPr>
        <w:tabs>
          <w:tab w:val="num" w:pos="360"/>
        </w:tabs>
        <w:ind w:left="360" w:hanging="360"/>
      </w:pPr>
    </w:lvl>
    <w:lvl w:ilvl="1" w:tplc="5BB6CBCC">
      <w:start w:val="1"/>
      <w:numFmt w:val="bullet"/>
      <w:lvlText w:val=""/>
      <w:lvlJc w:val="left"/>
      <w:pPr>
        <w:tabs>
          <w:tab w:val="num" w:pos="648"/>
        </w:tabs>
        <w:ind w:left="648" w:hanging="288"/>
      </w:pPr>
      <w:rPr>
        <w:rFonts w:ascii="Symbol" w:hAnsi="Symbol" w:hint="default"/>
        <w:sz w:val="20"/>
        <w:szCs w:val="20"/>
      </w:rPr>
    </w:lvl>
    <w:lvl w:ilvl="2" w:tplc="2EB2AB48">
      <w:start w:val="1"/>
      <w:numFmt w:val="bullet"/>
      <w:lvlText w:val=""/>
      <w:lvlJc w:val="left"/>
      <w:pPr>
        <w:tabs>
          <w:tab w:val="num" w:pos="1980"/>
        </w:tabs>
        <w:ind w:left="1980" w:hanging="360"/>
      </w:pPr>
      <w:rPr>
        <w:rFonts w:ascii="Symbol" w:hAnsi="Symbol" w:hint="default"/>
        <w:sz w:val="20"/>
        <w:szCs w:val="20"/>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BCC4108"/>
    <w:multiLevelType w:val="hybridMultilevel"/>
    <w:tmpl w:val="393073BC"/>
    <w:lvl w:ilvl="0" w:tplc="5BB6CBCC">
      <w:start w:val="1"/>
      <w:numFmt w:val="bullet"/>
      <w:lvlText w:val=""/>
      <w:lvlJc w:val="left"/>
      <w:pPr>
        <w:tabs>
          <w:tab w:val="num" w:pos="648"/>
        </w:tabs>
        <w:ind w:left="648" w:hanging="288"/>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ScalaSan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calaSan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calaSan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C777094"/>
    <w:multiLevelType w:val="hybridMultilevel"/>
    <w:tmpl w:val="6D42ED40"/>
    <w:lvl w:ilvl="0" w:tplc="5BB6CBCC">
      <w:start w:val="1"/>
      <w:numFmt w:val="bullet"/>
      <w:lvlText w:val=""/>
      <w:lvlJc w:val="left"/>
      <w:pPr>
        <w:tabs>
          <w:tab w:val="num" w:pos="288"/>
        </w:tabs>
        <w:ind w:left="288" w:hanging="288"/>
      </w:pPr>
      <w:rPr>
        <w:rFonts w:ascii="Symbol" w:hAnsi="Symbol" w:hint="default"/>
        <w:sz w:val="20"/>
        <w:szCs w:val="20"/>
      </w:rPr>
    </w:lvl>
    <w:lvl w:ilvl="1" w:tplc="7C50764E">
      <w:start w:val="1"/>
      <w:numFmt w:val="bullet"/>
      <w:lvlText w:val=""/>
      <w:lvlJc w:val="left"/>
      <w:pPr>
        <w:tabs>
          <w:tab w:val="num" w:pos="360"/>
        </w:tabs>
        <w:ind w:left="360" w:hanging="360"/>
      </w:pPr>
      <w:rPr>
        <w:rFonts w:ascii="Symbol" w:hAnsi="Symbol" w:hint="default"/>
        <w:sz w:val="20"/>
        <w:szCs w:val="2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12806C7B"/>
    <w:multiLevelType w:val="hybridMultilevel"/>
    <w:tmpl w:val="103C3988"/>
    <w:lvl w:ilvl="0" w:tplc="1EBA38BC">
      <w:start w:val="1"/>
      <w:numFmt w:val="decimal"/>
      <w:lvlText w:val="%1."/>
      <w:lvlJc w:val="left"/>
      <w:pPr>
        <w:ind w:left="360" w:hanging="360"/>
      </w:pPr>
      <w:rPr>
        <w:rFonts w:ascii="Times New Roman" w:hAnsi="Times New Roman" w:hint="default"/>
        <w:strike w:val="0"/>
        <w:dstrike w:val="0"/>
        <w:color w:val="000000" w:themeColor="text1"/>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46B0332"/>
    <w:multiLevelType w:val="hybridMultilevel"/>
    <w:tmpl w:val="6278FEE8"/>
    <w:lvl w:ilvl="0" w:tplc="1EBA38BC">
      <w:start w:val="1"/>
      <w:numFmt w:val="decimal"/>
      <w:lvlText w:val="%1."/>
      <w:lvlJc w:val="left"/>
      <w:pPr>
        <w:ind w:left="360" w:hanging="360"/>
      </w:pPr>
      <w:rPr>
        <w:rFonts w:ascii="Times New Roman" w:hAnsi="Times New Roman" w:hint="default"/>
        <w:strike w:val="0"/>
        <w:dstrike w:val="0"/>
        <w:color w:val="000000" w:themeColor="text1"/>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582562E"/>
    <w:multiLevelType w:val="hybridMultilevel"/>
    <w:tmpl w:val="CBB6BE66"/>
    <w:lvl w:ilvl="0" w:tplc="E990F36E">
      <w:start w:val="1"/>
      <w:numFmt w:val="decimal"/>
      <w:lvlText w:val="%1."/>
      <w:lvlJc w:val="left"/>
      <w:pPr>
        <w:ind w:left="1080" w:hanging="360"/>
      </w:pPr>
      <w:rPr>
        <w:rFonts w:ascii="Times New Roman" w:hAnsi="Times New Roman" w:hint="default"/>
        <w:color w:val="000000"/>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E3215A6"/>
    <w:multiLevelType w:val="hybridMultilevel"/>
    <w:tmpl w:val="5802AC20"/>
    <w:lvl w:ilvl="0" w:tplc="295630F8">
      <w:start w:val="1"/>
      <w:numFmt w:val="bullet"/>
      <w:lvlText w:val="o"/>
      <w:lvlJc w:val="left"/>
      <w:pPr>
        <w:tabs>
          <w:tab w:val="num" w:pos="720"/>
        </w:tabs>
        <w:ind w:left="720" w:hanging="360"/>
      </w:pPr>
      <w:rPr>
        <w:rFonts w:ascii="Courier New" w:hAnsi="Courier New" w:hint="default"/>
        <w:sz w:val="20"/>
        <w:szCs w:val="20"/>
      </w:rPr>
    </w:lvl>
    <w:lvl w:ilvl="1" w:tplc="04090003" w:tentative="1">
      <w:start w:val="1"/>
      <w:numFmt w:val="bullet"/>
      <w:lvlText w:val="o"/>
      <w:lvlJc w:val="left"/>
      <w:pPr>
        <w:tabs>
          <w:tab w:val="num" w:pos="360"/>
        </w:tabs>
        <w:ind w:left="360" w:hanging="360"/>
      </w:pPr>
      <w:rPr>
        <w:rFonts w:ascii="Courier New" w:hAnsi="Courier New" w:cs="ScalaSans"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ScalaSans"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ScalaSans"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1">
    <w:nsid w:val="1E9034A2"/>
    <w:multiLevelType w:val="hybridMultilevel"/>
    <w:tmpl w:val="B734CC14"/>
    <w:lvl w:ilvl="0" w:tplc="54801928">
      <w:start w:val="1"/>
      <w:numFmt w:val="lowerLetter"/>
      <w:lvlText w:val="%1."/>
      <w:lvlJc w:val="left"/>
      <w:pPr>
        <w:ind w:left="720" w:hanging="360"/>
      </w:pPr>
      <w:rPr>
        <w:rFonts w:ascii="Times New Roman" w:hAnsi="Times New Roman" w:hint="default"/>
        <w:strike w:val="0"/>
        <w:dstrike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77410E"/>
    <w:multiLevelType w:val="hybridMultilevel"/>
    <w:tmpl w:val="19AC2FAC"/>
    <w:lvl w:ilvl="0" w:tplc="5BB6CBCC">
      <w:start w:val="1"/>
      <w:numFmt w:val="bullet"/>
      <w:lvlText w:val=""/>
      <w:lvlJc w:val="left"/>
      <w:pPr>
        <w:tabs>
          <w:tab w:val="num" w:pos="648"/>
        </w:tabs>
        <w:ind w:left="648" w:hanging="288"/>
      </w:pPr>
      <w:rPr>
        <w:rFonts w:ascii="Symbol" w:hAnsi="Symbol" w:hint="default"/>
        <w:sz w:val="20"/>
        <w:szCs w:val="20"/>
      </w:rPr>
    </w:lvl>
    <w:lvl w:ilvl="1" w:tplc="0409000F">
      <w:start w:val="1"/>
      <w:numFmt w:val="decimal"/>
      <w:lvlText w:val="%2."/>
      <w:lvlJc w:val="left"/>
      <w:pPr>
        <w:tabs>
          <w:tab w:val="num" w:pos="1440"/>
        </w:tabs>
        <w:ind w:left="1440" w:hanging="360"/>
      </w:pPr>
      <w:rPr>
        <w:rFonts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01D3E79"/>
    <w:multiLevelType w:val="hybridMultilevel"/>
    <w:tmpl w:val="D08C45F4"/>
    <w:lvl w:ilvl="0" w:tplc="E990F36E">
      <w:start w:val="1"/>
      <w:numFmt w:val="decimal"/>
      <w:lvlText w:val="%1."/>
      <w:lvlJc w:val="left"/>
      <w:pPr>
        <w:ind w:left="1440" w:hanging="360"/>
      </w:pPr>
      <w:rPr>
        <w:rFonts w:ascii="Times New Roman" w:hAnsi="Times New Roman" w:hint="default"/>
        <w:color w:val="000000"/>
        <w:sz w:val="1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14C1691"/>
    <w:multiLevelType w:val="hybridMultilevel"/>
    <w:tmpl w:val="92D8EC76"/>
    <w:lvl w:ilvl="0" w:tplc="5BB6CBCC">
      <w:start w:val="1"/>
      <w:numFmt w:val="bullet"/>
      <w:lvlText w:val=""/>
      <w:lvlJc w:val="left"/>
      <w:pPr>
        <w:tabs>
          <w:tab w:val="num" w:pos="1008"/>
        </w:tabs>
        <w:ind w:left="1008" w:hanging="288"/>
      </w:pPr>
      <w:rPr>
        <w:rFonts w:ascii="Symbol" w:hAnsi="Symbol" w:hint="default"/>
        <w:sz w:val="20"/>
        <w:szCs w:val="20"/>
      </w:rPr>
    </w:lvl>
    <w:lvl w:ilvl="1" w:tplc="0409000F">
      <w:start w:val="1"/>
      <w:numFmt w:val="decimal"/>
      <w:lvlText w:val="%2."/>
      <w:lvlJc w:val="left"/>
      <w:pPr>
        <w:tabs>
          <w:tab w:val="num" w:pos="1800"/>
        </w:tabs>
        <w:ind w:left="1800" w:hanging="360"/>
      </w:pPr>
      <w:rPr>
        <w:rFonts w:hint="default"/>
        <w:sz w:val="20"/>
        <w:szCs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calaSan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calaSan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275D50D0"/>
    <w:multiLevelType w:val="hybridMultilevel"/>
    <w:tmpl w:val="4C0A6C74"/>
    <w:lvl w:ilvl="0" w:tplc="370C0F7E">
      <w:start w:val="1"/>
      <w:numFmt w:val="decimal"/>
      <w:lvlText w:val="%1."/>
      <w:lvlJc w:val="left"/>
      <w:pPr>
        <w:tabs>
          <w:tab w:val="num" w:pos="360"/>
        </w:tabs>
        <w:ind w:left="360" w:hanging="360"/>
      </w:pPr>
      <w:rPr>
        <w:rFonts w:hint="default"/>
        <w:sz w:val="24"/>
      </w:rPr>
    </w:lvl>
    <w:lvl w:ilvl="1" w:tplc="73E8221C">
      <w:start w:val="1"/>
      <w:numFmt w:val="decimal"/>
      <w:lvlText w:val="%2."/>
      <w:lvlJc w:val="left"/>
      <w:pPr>
        <w:tabs>
          <w:tab w:val="num" w:pos="1080"/>
        </w:tabs>
        <w:ind w:left="1080" w:hanging="360"/>
      </w:pPr>
      <w:rPr>
        <w:rFonts w:ascii="Times New Roman" w:hAnsi="Times New Roman" w:hint="default"/>
        <w:sz w:val="18"/>
        <w:szCs w:val="18"/>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rPr>
        <w:rFonts w:hint="default"/>
        <w:sz w:val="24"/>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27FA6202"/>
    <w:multiLevelType w:val="hybridMultilevel"/>
    <w:tmpl w:val="48181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0A1BAD"/>
    <w:multiLevelType w:val="hybridMultilevel"/>
    <w:tmpl w:val="EFC6467E"/>
    <w:lvl w:ilvl="0" w:tplc="295630F8">
      <w:start w:val="1"/>
      <w:numFmt w:val="bullet"/>
      <w:lvlText w:val="o"/>
      <w:lvlJc w:val="left"/>
      <w:pPr>
        <w:tabs>
          <w:tab w:val="num" w:pos="720"/>
        </w:tabs>
        <w:ind w:left="720" w:hanging="360"/>
      </w:pPr>
      <w:rPr>
        <w:rFonts w:ascii="Courier New" w:hAnsi="Courier New" w:hint="default"/>
        <w:sz w:val="20"/>
        <w:szCs w:val="20"/>
      </w:rPr>
    </w:lvl>
    <w:lvl w:ilvl="1" w:tplc="73E8221C">
      <w:start w:val="1"/>
      <w:numFmt w:val="decimal"/>
      <w:lvlText w:val="%2."/>
      <w:lvlJc w:val="left"/>
      <w:pPr>
        <w:tabs>
          <w:tab w:val="num" w:pos="1440"/>
        </w:tabs>
        <w:ind w:left="1440" w:hanging="360"/>
      </w:pPr>
      <w:rPr>
        <w:rFonts w:ascii="Times New Roman" w:hAnsi="Times New Roman" w:hint="default"/>
        <w:sz w:val="18"/>
        <w:szCs w:val="18"/>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sz w:val="24"/>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DAD054D"/>
    <w:multiLevelType w:val="hybridMultilevel"/>
    <w:tmpl w:val="584E0646"/>
    <w:lvl w:ilvl="0" w:tplc="527831D6">
      <w:start w:val="1"/>
      <w:numFmt w:val="bullet"/>
      <w:lvlText w:val=""/>
      <w:lvlJc w:val="left"/>
      <w:pPr>
        <w:tabs>
          <w:tab w:val="num" w:pos="720"/>
        </w:tabs>
        <w:ind w:left="720" w:hanging="360"/>
      </w:pPr>
      <w:rPr>
        <w:rFonts w:ascii="Symbol" w:hAnsi="Symbol" w:hint="default"/>
        <w:sz w:val="20"/>
        <w:szCs w:val="20"/>
      </w:rPr>
    </w:lvl>
    <w:lvl w:ilvl="1" w:tplc="0409000F">
      <w:start w:val="1"/>
      <w:numFmt w:val="decimal"/>
      <w:lvlText w:val="%2."/>
      <w:lvlJc w:val="left"/>
      <w:pPr>
        <w:tabs>
          <w:tab w:val="num" w:pos="720"/>
        </w:tabs>
        <w:ind w:left="720" w:hanging="360"/>
      </w:pPr>
      <w:rPr>
        <w:rFonts w:hint="default"/>
        <w:sz w:val="20"/>
        <w:szCs w:val="20"/>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ScalaSans"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ScalaSans"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nsid w:val="2FE46F24"/>
    <w:multiLevelType w:val="hybridMultilevel"/>
    <w:tmpl w:val="33D4B096"/>
    <w:lvl w:ilvl="0" w:tplc="4FD867A8">
      <w:start w:val="1"/>
      <w:numFmt w:val="lowerLetter"/>
      <w:lvlText w:val="%1."/>
      <w:lvlJc w:val="left"/>
      <w:pPr>
        <w:ind w:left="720" w:hanging="360"/>
      </w:pPr>
      <w:rPr>
        <w:rFonts w:ascii="Times New Roman" w:hAnsi="Times New Roman" w:hint="default"/>
        <w:strike w:val="0"/>
        <w:dstrike w:val="0"/>
        <w:color w:val="000000" w:themeColor="text1"/>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963E6C"/>
    <w:multiLevelType w:val="multilevel"/>
    <w:tmpl w:val="CF9401E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720"/>
        </w:tabs>
        <w:ind w:left="720" w:hanging="360"/>
      </w:pPr>
      <w:rPr>
        <w:rFonts w:ascii="Courier New" w:hAnsi="Courier New" w:cs="Arial"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Arial"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Arial" w:hint="default"/>
      </w:rPr>
    </w:lvl>
    <w:lvl w:ilvl="8">
      <w:start w:val="1"/>
      <w:numFmt w:val="bullet"/>
      <w:lvlText w:val=""/>
      <w:lvlJc w:val="left"/>
      <w:pPr>
        <w:tabs>
          <w:tab w:val="num" w:pos="5760"/>
        </w:tabs>
        <w:ind w:left="5760" w:hanging="360"/>
      </w:pPr>
      <w:rPr>
        <w:rFonts w:ascii="Wingdings" w:hAnsi="Wingdings" w:hint="default"/>
      </w:rPr>
    </w:lvl>
  </w:abstractNum>
  <w:abstractNum w:abstractNumId="21">
    <w:nsid w:val="34C93B75"/>
    <w:multiLevelType w:val="singleLevel"/>
    <w:tmpl w:val="07C09AB2"/>
    <w:lvl w:ilvl="0">
      <w:start w:val="1"/>
      <w:numFmt w:val="decimal"/>
      <w:lvlText w:val="%1."/>
      <w:lvlJc w:val="left"/>
      <w:pPr>
        <w:ind w:left="360" w:hanging="360"/>
      </w:pPr>
      <w:rPr>
        <w:rFonts w:ascii="Times New Roman" w:hAnsi="Times New Roman" w:hint="default"/>
        <w:color w:val="000000"/>
        <w:sz w:val="24"/>
        <w:szCs w:val="24"/>
      </w:rPr>
    </w:lvl>
  </w:abstractNum>
  <w:abstractNum w:abstractNumId="22">
    <w:nsid w:val="38223D51"/>
    <w:multiLevelType w:val="hybridMultilevel"/>
    <w:tmpl w:val="24567DD0"/>
    <w:lvl w:ilvl="0" w:tplc="C5B66184">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9146105"/>
    <w:multiLevelType w:val="hybridMultilevel"/>
    <w:tmpl w:val="CBB6BE66"/>
    <w:lvl w:ilvl="0" w:tplc="E990F36E">
      <w:start w:val="1"/>
      <w:numFmt w:val="decimal"/>
      <w:lvlText w:val="%1."/>
      <w:lvlJc w:val="left"/>
      <w:pPr>
        <w:ind w:left="1080" w:hanging="360"/>
      </w:pPr>
      <w:rPr>
        <w:rFonts w:ascii="Times New Roman" w:hAnsi="Times New Roman" w:hint="default"/>
        <w:color w:val="000000"/>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A201CFE"/>
    <w:multiLevelType w:val="hybridMultilevel"/>
    <w:tmpl w:val="E5580F78"/>
    <w:lvl w:ilvl="0" w:tplc="1CA6844E">
      <w:start w:val="1"/>
      <w:numFmt w:val="bullet"/>
      <w:lvlText w:val=""/>
      <w:lvlJc w:val="left"/>
      <w:pPr>
        <w:tabs>
          <w:tab w:val="num" w:pos="576"/>
        </w:tabs>
        <w:ind w:left="576" w:hanging="216"/>
      </w:pPr>
      <w:rPr>
        <w:rFonts w:ascii="Symbol" w:hAnsi="Symbol" w:hint="default"/>
        <w:color w:val="000000"/>
        <w:sz w:val="18"/>
        <w:szCs w:val="20"/>
      </w:rPr>
    </w:lvl>
    <w:lvl w:ilvl="1" w:tplc="0409000F">
      <w:start w:val="1"/>
      <w:numFmt w:val="decimal"/>
      <w:lvlText w:val="%2."/>
      <w:lvlJc w:val="left"/>
      <w:pPr>
        <w:tabs>
          <w:tab w:val="num" w:pos="720"/>
        </w:tabs>
        <w:ind w:left="720" w:hanging="360"/>
      </w:pPr>
      <w:rPr>
        <w:rFonts w:hint="default"/>
        <w:sz w:val="20"/>
        <w:szCs w:val="20"/>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ScalaSans"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ScalaSans"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5">
    <w:nsid w:val="3BC82C65"/>
    <w:multiLevelType w:val="hybridMultilevel"/>
    <w:tmpl w:val="5B32259A"/>
    <w:lvl w:ilvl="0" w:tplc="54801928">
      <w:start w:val="1"/>
      <w:numFmt w:val="lowerLetter"/>
      <w:lvlText w:val="%1."/>
      <w:lvlJc w:val="left"/>
      <w:pPr>
        <w:ind w:left="720" w:hanging="360"/>
      </w:pPr>
      <w:rPr>
        <w:rFonts w:ascii="Times New Roman" w:hAnsi="Times New Roman" w:hint="default"/>
        <w:strike w:val="0"/>
        <w:dstrike w:val="0"/>
        <w:color w:val="000000" w:themeColor="text1"/>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4FD867A8">
      <w:start w:val="1"/>
      <w:numFmt w:val="lowerLetter"/>
      <w:lvlText w:val="%4."/>
      <w:lvlJc w:val="left"/>
      <w:pPr>
        <w:ind w:left="2880" w:hanging="360"/>
      </w:pPr>
      <w:rPr>
        <w:rFonts w:ascii="Times New Roman" w:hAnsi="Times New Roman" w:hint="default"/>
        <w:strike w:val="0"/>
        <w:dstrike w:val="0"/>
        <w:color w:val="000000" w:themeColor="text1"/>
        <w:sz w:val="2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646238B"/>
    <w:multiLevelType w:val="hybridMultilevel"/>
    <w:tmpl w:val="7E5C06B0"/>
    <w:lvl w:ilvl="0" w:tplc="5406C62C">
      <w:start w:val="1"/>
      <w:numFmt w:val="bullet"/>
      <w:lvlText w:val=""/>
      <w:lvlJc w:val="left"/>
      <w:pPr>
        <w:tabs>
          <w:tab w:val="num" w:pos="1080"/>
        </w:tabs>
        <w:ind w:left="1080" w:hanging="360"/>
      </w:pPr>
      <w:rPr>
        <w:rFonts w:ascii="Symbol" w:hAnsi="Symbol" w:hint="default"/>
        <w:sz w:val="18"/>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471D7966"/>
    <w:multiLevelType w:val="hybridMultilevel"/>
    <w:tmpl w:val="8CF410F0"/>
    <w:lvl w:ilvl="0" w:tplc="0409000F">
      <w:start w:val="1"/>
      <w:numFmt w:val="decimal"/>
      <w:lvlText w:val="%1."/>
      <w:lvlJc w:val="left"/>
      <w:pPr>
        <w:tabs>
          <w:tab w:val="num" w:pos="360"/>
        </w:tabs>
        <w:ind w:left="360" w:hanging="360"/>
      </w:pPr>
    </w:lvl>
    <w:lvl w:ilvl="1" w:tplc="7C50764E">
      <w:start w:val="1"/>
      <w:numFmt w:val="bullet"/>
      <w:lvlText w:val=""/>
      <w:lvlJc w:val="left"/>
      <w:pPr>
        <w:tabs>
          <w:tab w:val="num" w:pos="360"/>
        </w:tabs>
        <w:ind w:left="360" w:hanging="360"/>
      </w:pPr>
      <w:rPr>
        <w:rFonts w:ascii="Symbol" w:hAnsi="Symbol" w:hint="default"/>
        <w:sz w:val="20"/>
        <w:szCs w:val="20"/>
      </w:rPr>
    </w:lvl>
    <w:lvl w:ilvl="2" w:tplc="E13C7BA4">
      <w:start w:val="1"/>
      <w:numFmt w:val="bullet"/>
      <w:lvlText w:val=""/>
      <w:lvlJc w:val="left"/>
      <w:pPr>
        <w:tabs>
          <w:tab w:val="num" w:pos="1800"/>
        </w:tabs>
        <w:ind w:left="1800" w:hanging="180"/>
      </w:pPr>
      <w:rPr>
        <w:rFonts w:ascii="Symbol" w:hAnsi="Symbol" w:hint="default"/>
        <w:sz w:val="18"/>
      </w:rPr>
    </w:lvl>
    <w:lvl w:ilvl="3" w:tplc="F4E6A380">
      <w:start w:val="1"/>
      <w:numFmt w:val="decimal"/>
      <w:lvlText w:val="(%4)"/>
      <w:lvlJc w:val="left"/>
      <w:pPr>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49CF585B"/>
    <w:multiLevelType w:val="hybridMultilevel"/>
    <w:tmpl w:val="A406FCB0"/>
    <w:lvl w:ilvl="0" w:tplc="B686AEDA">
      <w:start w:val="1"/>
      <w:numFmt w:val="bullet"/>
      <w:lvlText w:val=""/>
      <w:lvlJc w:val="left"/>
      <w:pPr>
        <w:ind w:left="720" w:hanging="360"/>
      </w:pPr>
      <w:rPr>
        <w:rFonts w:ascii="Symbol" w:hAnsi="Symbol" w:hint="default"/>
        <w:color w:val="000000" w:themeColor="text1"/>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EEF7058"/>
    <w:multiLevelType w:val="hybridMultilevel"/>
    <w:tmpl w:val="6146393A"/>
    <w:lvl w:ilvl="0" w:tplc="0409000F">
      <w:start w:val="1"/>
      <w:numFmt w:val="decimal"/>
      <w:lvlText w:val="%1."/>
      <w:lvlJc w:val="left"/>
      <w:pPr>
        <w:tabs>
          <w:tab w:val="num" w:pos="360"/>
        </w:tabs>
        <w:ind w:left="360" w:hanging="360"/>
      </w:pPr>
    </w:lvl>
    <w:lvl w:ilvl="1" w:tplc="7C50764E">
      <w:start w:val="1"/>
      <w:numFmt w:val="bullet"/>
      <w:lvlText w:val=""/>
      <w:lvlJc w:val="left"/>
      <w:pPr>
        <w:tabs>
          <w:tab w:val="num" w:pos="360"/>
        </w:tabs>
        <w:ind w:left="360" w:hanging="360"/>
      </w:pPr>
      <w:rPr>
        <w:rFonts w:ascii="Symbol" w:hAnsi="Symbol" w:hint="default"/>
        <w:sz w:val="20"/>
        <w:szCs w:val="20"/>
      </w:rPr>
    </w:lvl>
    <w:lvl w:ilvl="2" w:tplc="2EB2AB48">
      <w:start w:val="1"/>
      <w:numFmt w:val="bullet"/>
      <w:lvlText w:val=""/>
      <w:lvlJc w:val="left"/>
      <w:pPr>
        <w:tabs>
          <w:tab w:val="num" w:pos="1980"/>
        </w:tabs>
        <w:ind w:left="1980" w:hanging="360"/>
      </w:pPr>
      <w:rPr>
        <w:rFonts w:ascii="Symbol" w:hAnsi="Symbol" w:hint="default"/>
        <w:sz w:val="20"/>
        <w:szCs w:val="20"/>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509C39A9"/>
    <w:multiLevelType w:val="multilevel"/>
    <w:tmpl w:val="B9604152"/>
    <w:lvl w:ilvl="0">
      <w:start w:val="1"/>
      <w:numFmt w:val="decimal"/>
      <w:lvlText w:val="%1."/>
      <w:lvlJc w:val="left"/>
      <w:pPr>
        <w:tabs>
          <w:tab w:val="num" w:pos="1080"/>
        </w:tabs>
        <w:ind w:left="1080" w:hanging="360"/>
      </w:pPr>
      <w:rPr>
        <w:rFonts w:ascii="ScalaSans" w:hAnsi="ScalaSans" w:hint="default"/>
        <w:sz w:val="20"/>
        <w:szCs w:val="20"/>
      </w:rPr>
    </w:lvl>
    <w:lvl w:ilvl="1">
      <w:start w:val="1"/>
      <w:numFmt w:val="bullet"/>
      <w:lvlText w:val=""/>
      <w:lvlJc w:val="left"/>
      <w:pPr>
        <w:tabs>
          <w:tab w:val="num" w:pos="1800"/>
        </w:tabs>
        <w:ind w:left="1800" w:hanging="360"/>
      </w:pPr>
      <w:rPr>
        <w:rFonts w:ascii="Symbol" w:hAnsi="Symbol" w:hint="default"/>
        <w:color w:val="000000"/>
        <w:sz w:val="1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1">
    <w:nsid w:val="512D6D57"/>
    <w:multiLevelType w:val="hybridMultilevel"/>
    <w:tmpl w:val="CF9401E0"/>
    <w:lvl w:ilvl="0" w:tplc="15909E36">
      <w:start w:val="1"/>
      <w:numFmt w:val="bullet"/>
      <w:lvlText w:val="o"/>
      <w:lvlJc w:val="left"/>
      <w:pPr>
        <w:tabs>
          <w:tab w:val="num" w:pos="720"/>
        </w:tabs>
        <w:ind w:left="720" w:hanging="360"/>
      </w:pPr>
      <w:rPr>
        <w:rFonts w:ascii="Courier New" w:hAnsi="Courier New" w:hint="default"/>
        <w:sz w:val="20"/>
      </w:rPr>
    </w:lvl>
    <w:lvl w:ilvl="1" w:tplc="04090003" w:tentative="1">
      <w:start w:val="1"/>
      <w:numFmt w:val="bullet"/>
      <w:lvlText w:val="o"/>
      <w:lvlJc w:val="left"/>
      <w:pPr>
        <w:tabs>
          <w:tab w:val="num" w:pos="720"/>
        </w:tabs>
        <w:ind w:left="720" w:hanging="360"/>
      </w:pPr>
      <w:rPr>
        <w:rFonts w:ascii="Courier New" w:hAnsi="Courier New" w:cs="Aria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Aria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Aria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2">
    <w:nsid w:val="52AC4462"/>
    <w:multiLevelType w:val="hybridMultilevel"/>
    <w:tmpl w:val="5B32259A"/>
    <w:lvl w:ilvl="0" w:tplc="54801928">
      <w:start w:val="1"/>
      <w:numFmt w:val="lowerLetter"/>
      <w:lvlText w:val="%1."/>
      <w:lvlJc w:val="left"/>
      <w:pPr>
        <w:ind w:left="720" w:hanging="360"/>
      </w:pPr>
      <w:rPr>
        <w:rFonts w:ascii="Times New Roman" w:hAnsi="Times New Roman" w:hint="default"/>
        <w:strike w:val="0"/>
        <w:dstrike w:val="0"/>
        <w:color w:val="000000" w:themeColor="text1"/>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4FD867A8">
      <w:start w:val="1"/>
      <w:numFmt w:val="lowerLetter"/>
      <w:lvlText w:val="%4."/>
      <w:lvlJc w:val="left"/>
      <w:pPr>
        <w:ind w:left="2880" w:hanging="360"/>
      </w:pPr>
      <w:rPr>
        <w:rFonts w:ascii="Times New Roman" w:hAnsi="Times New Roman" w:hint="default"/>
        <w:strike w:val="0"/>
        <w:dstrike w:val="0"/>
        <w:color w:val="000000" w:themeColor="text1"/>
        <w:sz w:val="2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3897588"/>
    <w:multiLevelType w:val="hybridMultilevel"/>
    <w:tmpl w:val="0BFE6852"/>
    <w:lvl w:ilvl="0" w:tplc="8BCA624C">
      <w:start w:val="1"/>
      <w:numFmt w:val="bullet"/>
      <w:lvlText w:val=""/>
      <w:lvlJc w:val="left"/>
      <w:pPr>
        <w:tabs>
          <w:tab w:val="num" w:pos="720"/>
        </w:tabs>
        <w:ind w:left="720" w:hanging="360"/>
      </w:pPr>
      <w:rPr>
        <w:rFonts w:ascii="Symbol" w:hAnsi="Symbol" w:hint="default"/>
        <w:color w:val="000000"/>
        <w:sz w:val="18"/>
      </w:rPr>
    </w:lvl>
    <w:lvl w:ilvl="1" w:tplc="4148C392">
      <w:start w:val="1"/>
      <w:numFmt w:val="lowerLetter"/>
      <w:lvlText w:val="%2."/>
      <w:lvlJc w:val="left"/>
      <w:pPr>
        <w:tabs>
          <w:tab w:val="num" w:pos="1512"/>
        </w:tabs>
        <w:ind w:left="1512" w:hanging="432"/>
      </w:pPr>
      <w:rPr>
        <w:rFonts w:ascii="Times New Roman" w:hAnsi="Times New Roman" w:hint="default"/>
        <w:color w:val="000000"/>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calaSan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calaSan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DB10F6A"/>
    <w:multiLevelType w:val="hybridMultilevel"/>
    <w:tmpl w:val="071AC472"/>
    <w:lvl w:ilvl="0" w:tplc="295630F8">
      <w:start w:val="1"/>
      <w:numFmt w:val="bullet"/>
      <w:lvlText w:val="o"/>
      <w:lvlJc w:val="left"/>
      <w:pPr>
        <w:tabs>
          <w:tab w:val="num" w:pos="1800"/>
        </w:tabs>
        <w:ind w:left="1800" w:hanging="360"/>
      </w:pPr>
      <w:rPr>
        <w:rFonts w:ascii="Courier New" w:hAnsi="Courier New" w:hint="default"/>
        <w:sz w:val="20"/>
        <w:szCs w:val="20"/>
      </w:rPr>
    </w:lvl>
    <w:lvl w:ilvl="1" w:tplc="04090003" w:tentative="1">
      <w:start w:val="1"/>
      <w:numFmt w:val="bullet"/>
      <w:lvlText w:val="o"/>
      <w:lvlJc w:val="left"/>
      <w:pPr>
        <w:tabs>
          <w:tab w:val="num" w:pos="1440"/>
        </w:tabs>
        <w:ind w:left="1440" w:hanging="360"/>
      </w:pPr>
      <w:rPr>
        <w:rFonts w:ascii="Courier New" w:hAnsi="Courier New" w:cs="ScalaSan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calaSan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calaSan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3742F4A"/>
    <w:multiLevelType w:val="hybridMultilevel"/>
    <w:tmpl w:val="C95C4F4E"/>
    <w:lvl w:ilvl="0" w:tplc="A70A9C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B04298"/>
    <w:multiLevelType w:val="multilevel"/>
    <w:tmpl w:val="ECBC7258"/>
    <w:lvl w:ilvl="0">
      <w:start w:val="1"/>
      <w:numFmt w:val="decimal"/>
      <w:lvlText w:val="%1."/>
      <w:lvlJc w:val="left"/>
      <w:pPr>
        <w:tabs>
          <w:tab w:val="num" w:pos="360"/>
        </w:tabs>
        <w:ind w:left="360" w:hanging="360"/>
      </w:pPr>
      <w:rPr>
        <w:rFonts w:hint="default"/>
        <w:sz w:val="24"/>
      </w:rPr>
    </w:lvl>
    <w:lvl w:ilvl="1">
      <w:start w:val="1"/>
      <w:numFmt w:val="decimal"/>
      <w:lvlText w:val="%2."/>
      <w:lvlJc w:val="left"/>
      <w:pPr>
        <w:tabs>
          <w:tab w:val="num" w:pos="1080"/>
        </w:tabs>
        <w:ind w:left="1080" w:hanging="360"/>
      </w:pPr>
      <w:rPr>
        <w:rFonts w:hint="default"/>
        <w:sz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rFonts w:hint="default"/>
        <w:sz w:val="24"/>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7">
    <w:nsid w:val="696A63E9"/>
    <w:multiLevelType w:val="multilevel"/>
    <w:tmpl w:val="765C02CE"/>
    <w:lvl w:ilvl="0">
      <w:start w:val="1"/>
      <w:numFmt w:val="lowerLetter"/>
      <w:lvlText w:val="%1."/>
      <w:lvlJc w:val="right"/>
      <w:pPr>
        <w:tabs>
          <w:tab w:val="num" w:pos="1080"/>
        </w:tabs>
        <w:ind w:left="1080" w:hanging="360"/>
      </w:pPr>
      <w:rPr>
        <w:rFonts w:ascii="Times New Roman" w:hAnsi="Times New Roman" w:hint="default"/>
        <w:sz w:val="18"/>
      </w:rPr>
    </w:lvl>
    <w:lvl w:ilvl="1">
      <w:start w:val="1"/>
      <w:numFmt w:val="bullet"/>
      <w:lvlText w:val=""/>
      <w:lvlJc w:val="left"/>
      <w:pPr>
        <w:tabs>
          <w:tab w:val="num" w:pos="1800"/>
        </w:tabs>
        <w:ind w:left="1800" w:hanging="360"/>
      </w:pPr>
      <w:rPr>
        <w:rFonts w:ascii="Symbol" w:hAnsi="Symbol" w:hint="default"/>
        <w:color w:val="000000"/>
        <w:sz w:val="1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8">
    <w:nsid w:val="6A68777B"/>
    <w:multiLevelType w:val="multilevel"/>
    <w:tmpl w:val="6146393A"/>
    <w:lvl w:ilvl="0">
      <w:start w:val="1"/>
      <w:numFmt w:val="decimal"/>
      <w:lvlText w:val="%1."/>
      <w:lvlJc w:val="left"/>
      <w:pPr>
        <w:tabs>
          <w:tab w:val="num" w:pos="360"/>
        </w:tabs>
        <w:ind w:left="360" w:hanging="360"/>
      </w:pPr>
    </w:lvl>
    <w:lvl w:ilvl="1">
      <w:start w:val="1"/>
      <w:numFmt w:val="bullet"/>
      <w:lvlText w:val=""/>
      <w:lvlJc w:val="left"/>
      <w:pPr>
        <w:tabs>
          <w:tab w:val="num" w:pos="360"/>
        </w:tabs>
        <w:ind w:left="360" w:hanging="360"/>
      </w:pPr>
      <w:rPr>
        <w:rFonts w:ascii="Symbol" w:hAnsi="Symbol" w:hint="default"/>
        <w:sz w:val="20"/>
        <w:szCs w:val="20"/>
      </w:rPr>
    </w:lvl>
    <w:lvl w:ilvl="2">
      <w:start w:val="1"/>
      <w:numFmt w:val="bullet"/>
      <w:lvlText w:val=""/>
      <w:lvlJc w:val="left"/>
      <w:pPr>
        <w:tabs>
          <w:tab w:val="num" w:pos="1980"/>
        </w:tabs>
        <w:ind w:left="1980" w:hanging="360"/>
      </w:pPr>
      <w:rPr>
        <w:rFonts w:ascii="Symbol" w:hAnsi="Symbol" w:hint="default"/>
        <w:sz w:val="20"/>
        <w:szCs w:val="20"/>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9">
    <w:nsid w:val="6BE85F9A"/>
    <w:multiLevelType w:val="hybridMultilevel"/>
    <w:tmpl w:val="E3DC2FD2"/>
    <w:lvl w:ilvl="0" w:tplc="0409000F">
      <w:start w:val="1"/>
      <w:numFmt w:val="decimal"/>
      <w:lvlText w:val="%1."/>
      <w:lvlJc w:val="left"/>
      <w:pPr>
        <w:tabs>
          <w:tab w:val="num" w:pos="360"/>
        </w:tabs>
        <w:ind w:left="360" w:hanging="360"/>
      </w:pPr>
      <w:rPr>
        <w:rFonts w:hint="default"/>
        <w:sz w:val="20"/>
        <w:szCs w:val="20"/>
      </w:rPr>
    </w:lvl>
    <w:lvl w:ilvl="1" w:tplc="04090003" w:tentative="1">
      <w:start w:val="1"/>
      <w:numFmt w:val="bullet"/>
      <w:lvlText w:val="o"/>
      <w:lvlJc w:val="left"/>
      <w:pPr>
        <w:tabs>
          <w:tab w:val="num" w:pos="0"/>
        </w:tabs>
        <w:ind w:left="0" w:hanging="360"/>
      </w:pPr>
      <w:rPr>
        <w:rFonts w:ascii="Courier New" w:hAnsi="Courier New" w:cs="ScalaSans"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ScalaSans"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ScalaSans"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40">
    <w:nsid w:val="6D407C06"/>
    <w:multiLevelType w:val="hybridMultilevel"/>
    <w:tmpl w:val="8EA27590"/>
    <w:lvl w:ilvl="0" w:tplc="3A10FF6E">
      <w:start w:val="1"/>
      <w:numFmt w:val="bullet"/>
      <w:lvlText w:val=""/>
      <w:lvlJc w:val="left"/>
      <w:pPr>
        <w:tabs>
          <w:tab w:val="num" w:pos="1080"/>
        </w:tabs>
        <w:ind w:left="1080" w:hanging="360"/>
      </w:pPr>
      <w:rPr>
        <w:rFonts w:ascii="Symbol" w:hAnsi="Symbol" w:hint="default"/>
        <w:color w:val="000000"/>
        <w:sz w:val="18"/>
      </w:rPr>
    </w:lvl>
    <w:lvl w:ilvl="1" w:tplc="04090003" w:tentative="1">
      <w:start w:val="1"/>
      <w:numFmt w:val="bullet"/>
      <w:lvlText w:val="o"/>
      <w:lvlJc w:val="left"/>
      <w:pPr>
        <w:tabs>
          <w:tab w:val="num" w:pos="1800"/>
        </w:tabs>
        <w:ind w:left="1800" w:hanging="360"/>
      </w:pPr>
      <w:rPr>
        <w:rFonts w:ascii="Courier New" w:hAnsi="Courier New" w:cs="ScalaSan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calaSan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calaSan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71307C24"/>
    <w:multiLevelType w:val="hybridMultilevel"/>
    <w:tmpl w:val="6FA2FD72"/>
    <w:lvl w:ilvl="0" w:tplc="5406C62C">
      <w:start w:val="1"/>
      <w:numFmt w:val="bullet"/>
      <w:lvlText w:val=""/>
      <w:lvlJc w:val="left"/>
      <w:pPr>
        <w:tabs>
          <w:tab w:val="num" w:pos="720"/>
        </w:tabs>
        <w:ind w:left="72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1BA4CC8"/>
    <w:multiLevelType w:val="hybridMultilevel"/>
    <w:tmpl w:val="8E9A1DC4"/>
    <w:lvl w:ilvl="0" w:tplc="295630F8">
      <w:start w:val="1"/>
      <w:numFmt w:val="bullet"/>
      <w:lvlText w:val="o"/>
      <w:lvlJc w:val="left"/>
      <w:pPr>
        <w:tabs>
          <w:tab w:val="num" w:pos="1080"/>
        </w:tabs>
        <w:ind w:left="1080" w:hanging="360"/>
      </w:pPr>
      <w:rPr>
        <w:rFonts w:ascii="Courier New" w:hAnsi="Courier New" w:hint="default"/>
        <w:sz w:val="20"/>
        <w:szCs w:val="20"/>
      </w:rPr>
    </w:lvl>
    <w:lvl w:ilvl="1" w:tplc="04090003" w:tentative="1">
      <w:start w:val="1"/>
      <w:numFmt w:val="bullet"/>
      <w:lvlText w:val="o"/>
      <w:lvlJc w:val="left"/>
      <w:pPr>
        <w:tabs>
          <w:tab w:val="num" w:pos="720"/>
        </w:tabs>
        <w:ind w:left="720" w:hanging="360"/>
      </w:pPr>
      <w:rPr>
        <w:rFonts w:ascii="Courier New" w:hAnsi="Courier New" w:cs="ScalaSan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ScalaSans"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ScalaSans"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3">
    <w:nsid w:val="72631E37"/>
    <w:multiLevelType w:val="hybridMultilevel"/>
    <w:tmpl w:val="D4CE5B40"/>
    <w:lvl w:ilvl="0" w:tplc="5406C62C">
      <w:start w:val="1"/>
      <w:numFmt w:val="bullet"/>
      <w:lvlText w:val=""/>
      <w:lvlJc w:val="left"/>
      <w:pPr>
        <w:tabs>
          <w:tab w:val="num" w:pos="720"/>
        </w:tabs>
        <w:ind w:left="720" w:hanging="360"/>
      </w:pPr>
      <w:rPr>
        <w:rFonts w:ascii="Symbol" w:hAnsi="Symbol" w:hint="default"/>
        <w:sz w:val="18"/>
      </w:rPr>
    </w:lvl>
    <w:lvl w:ilvl="1" w:tplc="7C50764E">
      <w:start w:val="1"/>
      <w:numFmt w:val="bullet"/>
      <w:lvlText w:val=""/>
      <w:lvlJc w:val="left"/>
      <w:pPr>
        <w:tabs>
          <w:tab w:val="num" w:pos="720"/>
        </w:tabs>
        <w:ind w:left="720" w:hanging="360"/>
      </w:pPr>
      <w:rPr>
        <w:rFonts w:ascii="Symbol" w:hAnsi="Symbol" w:hint="default"/>
        <w:sz w:val="20"/>
        <w:szCs w:val="2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27717D6"/>
    <w:multiLevelType w:val="hybridMultilevel"/>
    <w:tmpl w:val="4C7234FC"/>
    <w:lvl w:ilvl="0" w:tplc="1EBA38BC">
      <w:start w:val="1"/>
      <w:numFmt w:val="decimal"/>
      <w:lvlText w:val="%1."/>
      <w:lvlJc w:val="left"/>
      <w:pPr>
        <w:ind w:left="360" w:hanging="360"/>
      </w:pPr>
      <w:rPr>
        <w:rFonts w:ascii="Times New Roman" w:hAnsi="Times New Roman" w:hint="default"/>
        <w:strike w:val="0"/>
        <w:dstrike w:val="0"/>
        <w:color w:val="000000" w:themeColor="text1"/>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75CB3779"/>
    <w:multiLevelType w:val="hybridMultilevel"/>
    <w:tmpl w:val="935EE6AA"/>
    <w:lvl w:ilvl="0" w:tplc="5406C62C">
      <w:start w:val="1"/>
      <w:numFmt w:val="bullet"/>
      <w:lvlText w:val=""/>
      <w:lvlJc w:val="left"/>
      <w:pPr>
        <w:tabs>
          <w:tab w:val="num" w:pos="720"/>
        </w:tabs>
        <w:ind w:left="720" w:hanging="360"/>
      </w:pPr>
      <w:rPr>
        <w:rFonts w:ascii="Symbol" w:hAnsi="Symbol" w:hint="default"/>
        <w:sz w:val="18"/>
      </w:rPr>
    </w:lvl>
    <w:lvl w:ilvl="1" w:tplc="04090003" w:tentative="1">
      <w:start w:val="1"/>
      <w:numFmt w:val="bullet"/>
      <w:lvlText w:val="o"/>
      <w:lvlJc w:val="left"/>
      <w:pPr>
        <w:tabs>
          <w:tab w:val="num" w:pos="720"/>
        </w:tabs>
        <w:ind w:left="720" w:hanging="360"/>
      </w:pPr>
      <w:rPr>
        <w:rFonts w:ascii="Courier New" w:hAnsi="Courier New" w:cs="Aria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Aria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Aria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6">
    <w:nsid w:val="77373AF9"/>
    <w:multiLevelType w:val="hybridMultilevel"/>
    <w:tmpl w:val="28523322"/>
    <w:lvl w:ilvl="0" w:tplc="1CA6844E">
      <w:start w:val="1"/>
      <w:numFmt w:val="bullet"/>
      <w:lvlText w:val=""/>
      <w:lvlJc w:val="left"/>
      <w:pPr>
        <w:tabs>
          <w:tab w:val="num" w:pos="936"/>
        </w:tabs>
        <w:ind w:left="936" w:hanging="216"/>
      </w:pPr>
      <w:rPr>
        <w:rFonts w:ascii="Symbol" w:hAnsi="Symbol" w:hint="default"/>
        <w:color w:val="000000"/>
        <w:sz w:val="18"/>
      </w:rPr>
    </w:lvl>
    <w:lvl w:ilvl="1" w:tplc="295630F8">
      <w:start w:val="1"/>
      <w:numFmt w:val="bullet"/>
      <w:lvlText w:val="o"/>
      <w:lvlJc w:val="left"/>
      <w:pPr>
        <w:tabs>
          <w:tab w:val="num" w:pos="2160"/>
        </w:tabs>
        <w:ind w:left="2160" w:hanging="360"/>
      </w:pPr>
      <w:rPr>
        <w:rFonts w:ascii="Courier New" w:hAnsi="Courier New" w:hint="default"/>
        <w:color w:val="000000"/>
        <w:sz w:val="20"/>
        <w:szCs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calaSan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calaSans"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5"/>
  </w:num>
  <w:num w:numId="2">
    <w:abstractNumId w:val="33"/>
  </w:num>
  <w:num w:numId="3">
    <w:abstractNumId w:val="30"/>
  </w:num>
  <w:num w:numId="4">
    <w:abstractNumId w:val="37"/>
  </w:num>
  <w:num w:numId="5">
    <w:abstractNumId w:val="18"/>
  </w:num>
  <w:num w:numId="6">
    <w:abstractNumId w:val="36"/>
  </w:num>
  <w:num w:numId="7">
    <w:abstractNumId w:val="3"/>
  </w:num>
  <w:num w:numId="8">
    <w:abstractNumId w:val="0"/>
  </w:num>
  <w:num w:numId="9">
    <w:abstractNumId w:val="24"/>
  </w:num>
  <w:num w:numId="10">
    <w:abstractNumId w:val="46"/>
  </w:num>
  <w:num w:numId="11">
    <w:abstractNumId w:val="10"/>
  </w:num>
  <w:num w:numId="12">
    <w:abstractNumId w:val="17"/>
  </w:num>
  <w:num w:numId="13">
    <w:abstractNumId w:val="34"/>
  </w:num>
  <w:num w:numId="14">
    <w:abstractNumId w:val="39"/>
  </w:num>
  <w:num w:numId="15">
    <w:abstractNumId w:val="42"/>
  </w:num>
  <w:num w:numId="16">
    <w:abstractNumId w:val="27"/>
  </w:num>
  <w:num w:numId="17">
    <w:abstractNumId w:val="2"/>
  </w:num>
  <w:num w:numId="18">
    <w:abstractNumId w:val="29"/>
  </w:num>
  <w:num w:numId="19">
    <w:abstractNumId w:val="38"/>
  </w:num>
  <w:num w:numId="20">
    <w:abstractNumId w:val="4"/>
  </w:num>
  <w:num w:numId="21">
    <w:abstractNumId w:val="5"/>
  </w:num>
  <w:num w:numId="22">
    <w:abstractNumId w:val="14"/>
  </w:num>
  <w:num w:numId="23">
    <w:abstractNumId w:val="40"/>
  </w:num>
  <w:num w:numId="24">
    <w:abstractNumId w:val="6"/>
  </w:num>
  <w:num w:numId="25">
    <w:abstractNumId w:val="12"/>
  </w:num>
  <w:num w:numId="26">
    <w:abstractNumId w:val="21"/>
  </w:num>
  <w:num w:numId="27">
    <w:abstractNumId w:val="22"/>
  </w:num>
  <w:num w:numId="28">
    <w:abstractNumId w:val="16"/>
  </w:num>
  <w:num w:numId="29">
    <w:abstractNumId w:val="31"/>
  </w:num>
  <w:num w:numId="30">
    <w:abstractNumId w:val="20"/>
  </w:num>
  <w:num w:numId="31">
    <w:abstractNumId w:val="45"/>
  </w:num>
  <w:num w:numId="32">
    <w:abstractNumId w:val="26"/>
  </w:num>
  <w:num w:numId="33">
    <w:abstractNumId w:val="41"/>
  </w:num>
  <w:num w:numId="34">
    <w:abstractNumId w:val="43"/>
  </w:num>
  <w:num w:numId="35">
    <w:abstractNumId w:val="28"/>
  </w:num>
  <w:num w:numId="36">
    <w:abstractNumId w:val="9"/>
  </w:num>
  <w:num w:numId="37">
    <w:abstractNumId w:val="23"/>
  </w:num>
  <w:num w:numId="38">
    <w:abstractNumId w:val="19"/>
  </w:num>
  <w:num w:numId="39">
    <w:abstractNumId w:val="25"/>
  </w:num>
  <w:num w:numId="40">
    <w:abstractNumId w:val="32"/>
  </w:num>
  <w:num w:numId="41">
    <w:abstractNumId w:val="11"/>
  </w:num>
  <w:num w:numId="42">
    <w:abstractNumId w:val="35"/>
  </w:num>
  <w:num w:numId="43">
    <w:abstractNumId w:val="1"/>
  </w:num>
  <w:num w:numId="44">
    <w:abstractNumId w:val="44"/>
  </w:num>
  <w:num w:numId="45">
    <w:abstractNumId w:val="13"/>
  </w:num>
  <w:num w:numId="46">
    <w:abstractNumId w:val="8"/>
  </w:num>
  <w:num w:numId="4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stylePaneFormatFilter w:val="3701"/>
  <w:doNotTrackMoves/>
  <w:defaultTabStop w:val="720"/>
  <w:characterSpacingControl w:val="doNotCompress"/>
  <w:footnotePr>
    <w:footnote w:id="-1"/>
    <w:footnote w:id="0"/>
  </w:footnotePr>
  <w:endnotePr>
    <w:endnote w:id="-1"/>
    <w:endnote w:id="0"/>
  </w:endnotePr>
  <w:compat/>
  <w:rsids>
    <w:rsidRoot w:val="00813AEC"/>
    <w:rsid w:val="00027D42"/>
    <w:rsid w:val="00035DDC"/>
    <w:rsid w:val="00076CFC"/>
    <w:rsid w:val="00095BB3"/>
    <w:rsid w:val="000A0EE4"/>
    <w:rsid w:val="000A280D"/>
    <w:rsid w:val="001004C0"/>
    <w:rsid w:val="0011365A"/>
    <w:rsid w:val="001163EF"/>
    <w:rsid w:val="0012449D"/>
    <w:rsid w:val="00131271"/>
    <w:rsid w:val="001625CD"/>
    <w:rsid w:val="001634AD"/>
    <w:rsid w:val="0017629F"/>
    <w:rsid w:val="001860A3"/>
    <w:rsid w:val="001B5A40"/>
    <w:rsid w:val="001C57D1"/>
    <w:rsid w:val="001D5748"/>
    <w:rsid w:val="001D60BE"/>
    <w:rsid w:val="001D7D70"/>
    <w:rsid w:val="00223A30"/>
    <w:rsid w:val="0022675D"/>
    <w:rsid w:val="00245970"/>
    <w:rsid w:val="0029120C"/>
    <w:rsid w:val="0029702D"/>
    <w:rsid w:val="002C00DE"/>
    <w:rsid w:val="002C4213"/>
    <w:rsid w:val="002C51DD"/>
    <w:rsid w:val="00303EBC"/>
    <w:rsid w:val="00310FDD"/>
    <w:rsid w:val="00342B39"/>
    <w:rsid w:val="003506A0"/>
    <w:rsid w:val="0036085F"/>
    <w:rsid w:val="00361B61"/>
    <w:rsid w:val="00365729"/>
    <w:rsid w:val="00370B64"/>
    <w:rsid w:val="00376572"/>
    <w:rsid w:val="003921B5"/>
    <w:rsid w:val="003B2618"/>
    <w:rsid w:val="003B433F"/>
    <w:rsid w:val="003B5442"/>
    <w:rsid w:val="003C11AC"/>
    <w:rsid w:val="003C3819"/>
    <w:rsid w:val="003D620F"/>
    <w:rsid w:val="003E1257"/>
    <w:rsid w:val="003E1A7D"/>
    <w:rsid w:val="003E5DD9"/>
    <w:rsid w:val="003E5ED8"/>
    <w:rsid w:val="00401F16"/>
    <w:rsid w:val="00406B55"/>
    <w:rsid w:val="0041197E"/>
    <w:rsid w:val="00417C99"/>
    <w:rsid w:val="00421C3E"/>
    <w:rsid w:val="004233C2"/>
    <w:rsid w:val="0043688D"/>
    <w:rsid w:val="00443FB8"/>
    <w:rsid w:val="004459E1"/>
    <w:rsid w:val="0047063C"/>
    <w:rsid w:val="00472886"/>
    <w:rsid w:val="00472B52"/>
    <w:rsid w:val="00481FD6"/>
    <w:rsid w:val="004870E6"/>
    <w:rsid w:val="004A3B2B"/>
    <w:rsid w:val="004C746E"/>
    <w:rsid w:val="004D4C00"/>
    <w:rsid w:val="00513E87"/>
    <w:rsid w:val="0053794F"/>
    <w:rsid w:val="0054060B"/>
    <w:rsid w:val="005536FA"/>
    <w:rsid w:val="00554768"/>
    <w:rsid w:val="00574094"/>
    <w:rsid w:val="005902DB"/>
    <w:rsid w:val="005A609C"/>
    <w:rsid w:val="005B019B"/>
    <w:rsid w:val="005C3D7E"/>
    <w:rsid w:val="005E27B6"/>
    <w:rsid w:val="005F634A"/>
    <w:rsid w:val="006113F4"/>
    <w:rsid w:val="00611695"/>
    <w:rsid w:val="0061224A"/>
    <w:rsid w:val="00612FAC"/>
    <w:rsid w:val="00615CDB"/>
    <w:rsid w:val="00621BB1"/>
    <w:rsid w:val="00626546"/>
    <w:rsid w:val="006421CA"/>
    <w:rsid w:val="00653F27"/>
    <w:rsid w:val="00662017"/>
    <w:rsid w:val="00665540"/>
    <w:rsid w:val="0068727D"/>
    <w:rsid w:val="00694587"/>
    <w:rsid w:val="006A451D"/>
    <w:rsid w:val="006A6B05"/>
    <w:rsid w:val="006B183E"/>
    <w:rsid w:val="006B5CEA"/>
    <w:rsid w:val="006D0DB2"/>
    <w:rsid w:val="006E72ED"/>
    <w:rsid w:val="006F5AB6"/>
    <w:rsid w:val="006F7FA7"/>
    <w:rsid w:val="007013F9"/>
    <w:rsid w:val="00701E9B"/>
    <w:rsid w:val="00713C24"/>
    <w:rsid w:val="00715ED4"/>
    <w:rsid w:val="007258AE"/>
    <w:rsid w:val="007263FE"/>
    <w:rsid w:val="007450C9"/>
    <w:rsid w:val="0074717C"/>
    <w:rsid w:val="00763F0E"/>
    <w:rsid w:val="00783EBD"/>
    <w:rsid w:val="00785BBD"/>
    <w:rsid w:val="007913B6"/>
    <w:rsid w:val="007C6532"/>
    <w:rsid w:val="007D03EE"/>
    <w:rsid w:val="007E71EC"/>
    <w:rsid w:val="007F247D"/>
    <w:rsid w:val="007F61F6"/>
    <w:rsid w:val="0080084B"/>
    <w:rsid w:val="008037FB"/>
    <w:rsid w:val="00813AEC"/>
    <w:rsid w:val="00840F1E"/>
    <w:rsid w:val="008731A6"/>
    <w:rsid w:val="00890800"/>
    <w:rsid w:val="00893B41"/>
    <w:rsid w:val="008B5A11"/>
    <w:rsid w:val="008E63CE"/>
    <w:rsid w:val="00900B5E"/>
    <w:rsid w:val="00907DE9"/>
    <w:rsid w:val="00927ABA"/>
    <w:rsid w:val="00927F15"/>
    <w:rsid w:val="00941B12"/>
    <w:rsid w:val="009754F5"/>
    <w:rsid w:val="009C6D0C"/>
    <w:rsid w:val="00A411B0"/>
    <w:rsid w:val="00A62C05"/>
    <w:rsid w:val="00A76669"/>
    <w:rsid w:val="00A7702D"/>
    <w:rsid w:val="00A80D9D"/>
    <w:rsid w:val="00A9198E"/>
    <w:rsid w:val="00AA4C47"/>
    <w:rsid w:val="00B00E6C"/>
    <w:rsid w:val="00B02D59"/>
    <w:rsid w:val="00B031BD"/>
    <w:rsid w:val="00B0403C"/>
    <w:rsid w:val="00B17599"/>
    <w:rsid w:val="00B42D1F"/>
    <w:rsid w:val="00B527D0"/>
    <w:rsid w:val="00B824AC"/>
    <w:rsid w:val="00B9169A"/>
    <w:rsid w:val="00BB3E16"/>
    <w:rsid w:val="00BE21A3"/>
    <w:rsid w:val="00C1289B"/>
    <w:rsid w:val="00C44CEA"/>
    <w:rsid w:val="00C44EA6"/>
    <w:rsid w:val="00C46858"/>
    <w:rsid w:val="00C66784"/>
    <w:rsid w:val="00C7234A"/>
    <w:rsid w:val="00C8667D"/>
    <w:rsid w:val="00CB07EC"/>
    <w:rsid w:val="00CB68CF"/>
    <w:rsid w:val="00CD0D8C"/>
    <w:rsid w:val="00CE4DBE"/>
    <w:rsid w:val="00CE61DF"/>
    <w:rsid w:val="00D1267B"/>
    <w:rsid w:val="00D65C20"/>
    <w:rsid w:val="00D81C25"/>
    <w:rsid w:val="00D8525C"/>
    <w:rsid w:val="00D9123F"/>
    <w:rsid w:val="00DA1F3D"/>
    <w:rsid w:val="00DC2DAE"/>
    <w:rsid w:val="00DC6347"/>
    <w:rsid w:val="00DD112F"/>
    <w:rsid w:val="00DD30B1"/>
    <w:rsid w:val="00DD3AE6"/>
    <w:rsid w:val="00DE1802"/>
    <w:rsid w:val="00DF147F"/>
    <w:rsid w:val="00DF5211"/>
    <w:rsid w:val="00E03A97"/>
    <w:rsid w:val="00E06830"/>
    <w:rsid w:val="00E12A81"/>
    <w:rsid w:val="00E16E83"/>
    <w:rsid w:val="00E27870"/>
    <w:rsid w:val="00E31AD4"/>
    <w:rsid w:val="00E51D19"/>
    <w:rsid w:val="00E748D0"/>
    <w:rsid w:val="00E76867"/>
    <w:rsid w:val="00E85BDD"/>
    <w:rsid w:val="00E962CB"/>
    <w:rsid w:val="00ED1E3B"/>
    <w:rsid w:val="00EE156E"/>
    <w:rsid w:val="00EF6329"/>
    <w:rsid w:val="00F5400A"/>
    <w:rsid w:val="00F62785"/>
    <w:rsid w:val="00F7334E"/>
    <w:rsid w:val="00F86EC9"/>
    <w:rsid w:val="00F911FE"/>
    <w:rsid w:val="00F93A1C"/>
    <w:rsid w:val="00FA23D0"/>
    <w:rsid w:val="00FA5114"/>
    <w:rsid w:val="00FE1CAC"/>
    <w:rsid w:val="00FE4085"/>
    <w:rsid w:val="00FE62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13B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C0880"/>
    <w:pPr>
      <w:tabs>
        <w:tab w:val="center" w:pos="4320"/>
        <w:tab w:val="right" w:pos="8640"/>
      </w:tabs>
    </w:pPr>
  </w:style>
  <w:style w:type="paragraph" w:styleId="Footer">
    <w:name w:val="footer"/>
    <w:basedOn w:val="Normal"/>
    <w:rsid w:val="002C0880"/>
    <w:pPr>
      <w:tabs>
        <w:tab w:val="center" w:pos="4320"/>
        <w:tab w:val="right" w:pos="8640"/>
      </w:tabs>
    </w:pPr>
  </w:style>
  <w:style w:type="character" w:styleId="PageNumber">
    <w:name w:val="page number"/>
    <w:basedOn w:val="DefaultParagraphFont"/>
    <w:rsid w:val="002C0880"/>
  </w:style>
  <w:style w:type="paragraph" w:styleId="BalloonText">
    <w:name w:val="Balloon Text"/>
    <w:basedOn w:val="Normal"/>
    <w:semiHidden/>
    <w:rsid w:val="008E0F99"/>
    <w:rPr>
      <w:rFonts w:ascii="Tahoma" w:hAnsi="Tahoma" w:cs="Tahoma"/>
      <w:sz w:val="16"/>
      <w:szCs w:val="16"/>
    </w:rPr>
  </w:style>
  <w:style w:type="paragraph" w:styleId="ListParagraph">
    <w:name w:val="List Paragraph"/>
    <w:basedOn w:val="Normal"/>
    <w:uiPriority w:val="34"/>
    <w:qFormat/>
    <w:rsid w:val="00B824A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2B97D-6E72-4AE2-8B38-1F6518C22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1200</Words>
  <Characters>6841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Provost Advisory Council</vt:lpstr>
    </vt:vector>
  </TitlesOfParts>
  <Company>Boston College</Company>
  <LinksUpToDate>false</LinksUpToDate>
  <CharactersWithSpaces>8025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Provost Advisory Council</dc:title>
  <dc:creator>Anita Tien</dc:creator>
  <cp:lastModifiedBy>Anita Tien</cp:lastModifiedBy>
  <cp:revision>5</cp:revision>
  <dcterms:created xsi:type="dcterms:W3CDTF">2011-03-02T16:16:00Z</dcterms:created>
  <dcterms:modified xsi:type="dcterms:W3CDTF">2011-03-03T19:05:00Z</dcterms:modified>
</cp:coreProperties>
</file>